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0993" w14:textId="57A33134" w:rsidR="00081259" w:rsidRPr="00963815" w:rsidRDefault="00D45FD1" w:rsidP="0099192C">
      <w:pPr>
        <w:widowControl w:val="0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RECOMENDAÇÃO </w:t>
      </w:r>
      <w:r w:rsidR="00081259" w:rsidRPr="00963815">
        <w:rPr>
          <w:rFonts w:ascii="Times New Roman" w:hAnsi="Times New Roman" w:cs="Times New Roman"/>
          <w:b/>
          <w:bCs/>
          <w:sz w:val="24"/>
          <w:szCs w:val="24"/>
        </w:rPr>
        <w:t>Nº ___/20</w:t>
      </w:r>
      <w:r w:rsidR="00CC1923" w:rsidRPr="00963815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409CF623" w14:textId="77777777" w:rsidR="00081259" w:rsidRPr="00963815" w:rsidRDefault="00081259" w:rsidP="00081259">
      <w:pPr>
        <w:widowControl w:val="0"/>
        <w:spacing w:before="240" w:after="240"/>
        <w:ind w:firstLine="2267"/>
        <w:rPr>
          <w:rFonts w:ascii="Times New Roman" w:hAnsi="Times New Roman" w:cs="Times New Roman"/>
          <w:sz w:val="24"/>
          <w:szCs w:val="24"/>
        </w:rPr>
      </w:pPr>
    </w:p>
    <w:p w14:paraId="609B7D39" w14:textId="35A32B7E" w:rsidR="00081259" w:rsidRPr="00963815" w:rsidRDefault="00081259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sz w:val="24"/>
          <w:szCs w:val="24"/>
        </w:rPr>
        <w:t xml:space="preserve">O </w:t>
      </w:r>
      <w:r w:rsidRPr="00963815">
        <w:rPr>
          <w:rFonts w:ascii="Times New Roman" w:hAnsi="Times New Roman" w:cs="Times New Roman"/>
          <w:b/>
          <w:bCs/>
          <w:sz w:val="24"/>
          <w:szCs w:val="24"/>
        </w:rPr>
        <w:t>MINISTÉRIO PÚBLICO DO ESTADO D</w:t>
      </w:r>
      <w:r w:rsidR="00886D5C" w:rsidRPr="00963815">
        <w:rPr>
          <w:rFonts w:ascii="Times New Roman" w:hAnsi="Times New Roman" w:cs="Times New Roman"/>
          <w:b/>
          <w:bCs/>
          <w:sz w:val="24"/>
          <w:szCs w:val="24"/>
        </w:rPr>
        <w:t>E MATO GROSSO</w:t>
      </w:r>
      <w:r w:rsidRPr="00963815">
        <w:rPr>
          <w:rFonts w:ascii="Times New Roman" w:hAnsi="Times New Roman" w:cs="Times New Roman"/>
          <w:sz w:val="24"/>
          <w:szCs w:val="24"/>
        </w:rPr>
        <w:t xml:space="preserve">, por seu representante signatário em exercício na Promotoria de </w:t>
      </w:r>
      <w:r w:rsidRPr="00BE6483">
        <w:rPr>
          <w:rFonts w:ascii="Times New Roman" w:hAnsi="Times New Roman" w:cs="Times New Roman"/>
          <w:sz w:val="24"/>
          <w:szCs w:val="24"/>
          <w:highlight w:val="yellow"/>
        </w:rPr>
        <w:t>Justiça de</w:t>
      </w:r>
      <w:r w:rsidR="00CC1923" w:rsidRPr="00BE6483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A6315B" w:rsidRPr="00BE6483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BE648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63815">
        <w:rPr>
          <w:rFonts w:ascii="Times New Roman" w:hAnsi="Times New Roman" w:cs="Times New Roman"/>
          <w:sz w:val="24"/>
          <w:szCs w:val="24"/>
        </w:rPr>
        <w:t xml:space="preserve"> </w:t>
      </w:r>
      <w:r w:rsidR="00541A8F" w:rsidRPr="00963815">
        <w:rPr>
          <w:rFonts w:ascii="Times New Roman" w:hAnsi="Times New Roman" w:cs="Times New Roman"/>
          <w:sz w:val="24"/>
          <w:szCs w:val="24"/>
        </w:rPr>
        <w:t xml:space="preserve">com lastro no </w:t>
      </w:r>
      <w:proofErr w:type="spellStart"/>
      <w:r w:rsidR="00541A8F"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541A8F" w:rsidRPr="00963815">
        <w:rPr>
          <w:rFonts w:ascii="Times New Roman" w:hAnsi="Times New Roman" w:cs="Times New Roman"/>
          <w:sz w:val="24"/>
          <w:szCs w:val="24"/>
        </w:rPr>
        <w:t xml:space="preserve">. </w:t>
      </w:r>
      <w:r w:rsidR="005804B4" w:rsidRPr="00963815">
        <w:rPr>
          <w:rFonts w:ascii="Times New Roman" w:hAnsi="Times New Roman" w:cs="Times New Roman"/>
          <w:sz w:val="24"/>
          <w:szCs w:val="24"/>
        </w:rPr>
        <w:t xml:space="preserve">27, parágrafo </w:t>
      </w:r>
      <w:r w:rsidR="00313A56" w:rsidRPr="00963815">
        <w:rPr>
          <w:rFonts w:ascii="Times New Roman" w:hAnsi="Times New Roman" w:cs="Times New Roman"/>
          <w:sz w:val="24"/>
          <w:szCs w:val="24"/>
        </w:rPr>
        <w:t xml:space="preserve">único, </w:t>
      </w:r>
      <w:proofErr w:type="spellStart"/>
      <w:r w:rsidR="00313A56" w:rsidRPr="00963815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="00313A56" w:rsidRPr="00963815">
        <w:rPr>
          <w:rFonts w:ascii="Times New Roman" w:hAnsi="Times New Roman" w:cs="Times New Roman"/>
          <w:sz w:val="24"/>
          <w:szCs w:val="24"/>
        </w:rPr>
        <w:t xml:space="preserve"> IV</w:t>
      </w:r>
      <w:r w:rsidR="00311B3D" w:rsidRPr="00963815">
        <w:rPr>
          <w:rFonts w:ascii="Times New Roman" w:hAnsi="Times New Roman" w:cs="Times New Roman"/>
          <w:sz w:val="24"/>
          <w:szCs w:val="24"/>
        </w:rPr>
        <w:t xml:space="preserve">, da Lei Federal </w:t>
      </w:r>
      <w:r w:rsidR="00CA3BA0" w:rsidRPr="00963815">
        <w:rPr>
          <w:rFonts w:ascii="Times New Roman" w:hAnsi="Times New Roman" w:cs="Times New Roman"/>
          <w:sz w:val="24"/>
          <w:szCs w:val="24"/>
        </w:rPr>
        <w:t>nº 8.625/93 (</w:t>
      </w:r>
      <w:r w:rsidR="003434EE" w:rsidRPr="00963815">
        <w:rPr>
          <w:rFonts w:ascii="Times New Roman" w:hAnsi="Times New Roman" w:cs="Times New Roman"/>
          <w:sz w:val="24"/>
          <w:szCs w:val="24"/>
        </w:rPr>
        <w:t>Lei Orgânica Nacional do M</w:t>
      </w:r>
      <w:r w:rsidR="009517CA" w:rsidRPr="00963815">
        <w:rPr>
          <w:rFonts w:ascii="Times New Roman" w:hAnsi="Times New Roman" w:cs="Times New Roman"/>
          <w:sz w:val="24"/>
          <w:szCs w:val="24"/>
        </w:rPr>
        <w:t>inistério Público</w:t>
      </w:r>
      <w:r w:rsidR="00CA3BA0" w:rsidRPr="00963815">
        <w:rPr>
          <w:rFonts w:ascii="Times New Roman" w:hAnsi="Times New Roman" w:cs="Times New Roman"/>
          <w:sz w:val="24"/>
          <w:szCs w:val="24"/>
        </w:rPr>
        <w:t>)</w:t>
      </w:r>
      <w:r w:rsidR="009517CA" w:rsidRPr="00963815">
        <w:rPr>
          <w:rFonts w:ascii="Times New Roman" w:hAnsi="Times New Roman" w:cs="Times New Roman"/>
          <w:sz w:val="24"/>
          <w:szCs w:val="24"/>
        </w:rPr>
        <w:t>,</w:t>
      </w:r>
      <w:r w:rsidR="00ED4E66" w:rsidRPr="00963815">
        <w:rPr>
          <w:rFonts w:ascii="Arial" w:hAnsi="Arial"/>
          <w:sz w:val="24"/>
          <w:szCs w:val="24"/>
        </w:rPr>
        <w:t xml:space="preserve"> </w:t>
      </w:r>
      <w:r w:rsidR="00ED4E66" w:rsidRPr="00963815">
        <w:rPr>
          <w:rFonts w:ascii="Times New Roman" w:hAnsi="Times New Roman" w:cs="Times New Roman"/>
          <w:sz w:val="24"/>
          <w:szCs w:val="24"/>
        </w:rPr>
        <w:t xml:space="preserve">bem como no </w:t>
      </w:r>
      <w:proofErr w:type="spellStart"/>
      <w:r w:rsidR="00ED4E66"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1C6ADC" w:rsidRPr="00963815">
        <w:rPr>
          <w:rFonts w:ascii="Times New Roman" w:hAnsi="Times New Roman" w:cs="Times New Roman"/>
          <w:sz w:val="24"/>
          <w:szCs w:val="24"/>
        </w:rPr>
        <w:t>.</w:t>
      </w:r>
      <w:r w:rsidR="00ED4E66" w:rsidRPr="00963815">
        <w:rPr>
          <w:rFonts w:ascii="Times New Roman" w:hAnsi="Times New Roman" w:cs="Times New Roman"/>
          <w:sz w:val="24"/>
          <w:szCs w:val="24"/>
        </w:rPr>
        <w:t xml:space="preserve"> </w:t>
      </w:r>
      <w:r w:rsidR="001C6ADC" w:rsidRPr="00963815">
        <w:rPr>
          <w:rFonts w:ascii="Times New Roman" w:hAnsi="Times New Roman" w:cs="Times New Roman"/>
          <w:sz w:val="24"/>
          <w:szCs w:val="24"/>
        </w:rPr>
        <w:t>2</w:t>
      </w:r>
      <w:r w:rsidR="00ED4E66" w:rsidRPr="00963815">
        <w:rPr>
          <w:rFonts w:ascii="Times New Roman" w:hAnsi="Times New Roman" w:cs="Times New Roman"/>
          <w:sz w:val="24"/>
          <w:szCs w:val="24"/>
        </w:rPr>
        <w:t>5, parágrafo único,</w:t>
      </w:r>
      <w:r w:rsidR="0003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A7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="00ED4E66" w:rsidRPr="00963815">
        <w:rPr>
          <w:rFonts w:ascii="Times New Roman" w:hAnsi="Times New Roman" w:cs="Times New Roman"/>
          <w:sz w:val="24"/>
          <w:szCs w:val="24"/>
        </w:rPr>
        <w:t xml:space="preserve"> IV, da Lei Complementar n.º </w:t>
      </w:r>
      <w:r w:rsidR="00F15E10" w:rsidRPr="00963815">
        <w:rPr>
          <w:rFonts w:ascii="Times New Roman" w:hAnsi="Times New Roman" w:cs="Times New Roman"/>
          <w:sz w:val="24"/>
          <w:szCs w:val="24"/>
        </w:rPr>
        <w:t>27</w:t>
      </w:r>
      <w:r w:rsidR="00ED4E66" w:rsidRPr="00963815">
        <w:rPr>
          <w:rFonts w:ascii="Times New Roman" w:hAnsi="Times New Roman" w:cs="Times New Roman"/>
          <w:sz w:val="24"/>
          <w:szCs w:val="24"/>
        </w:rPr>
        <w:t>/</w:t>
      </w:r>
      <w:r w:rsidR="00AE6528" w:rsidRPr="00963815">
        <w:rPr>
          <w:rFonts w:ascii="Times New Roman" w:hAnsi="Times New Roman" w:cs="Times New Roman"/>
          <w:sz w:val="24"/>
          <w:szCs w:val="24"/>
        </w:rPr>
        <w:t>1993</w:t>
      </w:r>
      <w:r w:rsidR="00ED4E66" w:rsidRPr="00963815">
        <w:rPr>
          <w:rFonts w:ascii="Times New Roman" w:hAnsi="Times New Roman" w:cs="Times New Roman"/>
          <w:sz w:val="24"/>
          <w:szCs w:val="24"/>
        </w:rPr>
        <w:t xml:space="preserve"> (Lei Orgânica do Ministério Público do Estado </w:t>
      </w:r>
      <w:r w:rsidR="00AE6528" w:rsidRPr="00963815">
        <w:rPr>
          <w:rFonts w:ascii="Times New Roman" w:hAnsi="Times New Roman" w:cs="Times New Roman"/>
          <w:sz w:val="24"/>
          <w:szCs w:val="24"/>
        </w:rPr>
        <w:t>de Mato Grosso</w:t>
      </w:r>
      <w:r w:rsidR="00ED4E66" w:rsidRPr="00963815">
        <w:rPr>
          <w:rFonts w:ascii="Times New Roman" w:hAnsi="Times New Roman" w:cs="Times New Roman"/>
          <w:sz w:val="24"/>
          <w:szCs w:val="24"/>
        </w:rPr>
        <w:t>)</w:t>
      </w:r>
      <w:r w:rsidR="00695DC5" w:rsidRPr="00963815">
        <w:rPr>
          <w:rFonts w:ascii="Times New Roman" w:hAnsi="Times New Roman" w:cs="Times New Roman"/>
          <w:sz w:val="24"/>
          <w:szCs w:val="24"/>
        </w:rPr>
        <w:t>,</w:t>
      </w:r>
      <w:r w:rsidR="00695DC5" w:rsidRPr="00963815">
        <w:rPr>
          <w:rFonts w:ascii="Arial" w:hAnsi="Arial"/>
          <w:sz w:val="24"/>
          <w:szCs w:val="24"/>
        </w:rPr>
        <w:t xml:space="preserve"> </w:t>
      </w:r>
      <w:r w:rsidR="0070318B" w:rsidRPr="00963815">
        <w:rPr>
          <w:rFonts w:ascii="Times New Roman" w:hAnsi="Times New Roman" w:cs="Times New Roman"/>
          <w:sz w:val="24"/>
          <w:szCs w:val="24"/>
        </w:rPr>
        <w:t xml:space="preserve">combinados, ainda, com os </w:t>
      </w:r>
      <w:proofErr w:type="spellStart"/>
      <w:r w:rsidR="0070318B" w:rsidRPr="00963815">
        <w:rPr>
          <w:rFonts w:ascii="Times New Roman" w:hAnsi="Times New Roman" w:cs="Times New Roman"/>
          <w:sz w:val="24"/>
          <w:szCs w:val="24"/>
        </w:rPr>
        <w:t>art</w:t>
      </w:r>
      <w:r w:rsidR="00A70A35" w:rsidRPr="0096381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70A35" w:rsidRPr="00963815">
        <w:rPr>
          <w:rFonts w:ascii="Times New Roman" w:hAnsi="Times New Roman" w:cs="Times New Roman"/>
          <w:sz w:val="24"/>
          <w:szCs w:val="24"/>
        </w:rPr>
        <w:t>.</w:t>
      </w:r>
      <w:r w:rsidR="0070318B" w:rsidRPr="00963815">
        <w:rPr>
          <w:rFonts w:ascii="Times New Roman" w:hAnsi="Times New Roman" w:cs="Times New Roman"/>
          <w:sz w:val="24"/>
          <w:szCs w:val="24"/>
        </w:rPr>
        <w:t xml:space="preserve"> 127 e 129 da Constituição Federal do Brasil e, por fim, na forma da Resolução n.º 164/2017 do Conselho Nacional do Ministério Público (CNMP), resolve expedir a presente </w:t>
      </w:r>
      <w:r w:rsidR="0070318B" w:rsidRPr="00963815">
        <w:rPr>
          <w:rFonts w:ascii="Times New Roman" w:hAnsi="Times New Roman" w:cs="Times New Roman"/>
          <w:b/>
          <w:bCs/>
          <w:sz w:val="24"/>
          <w:szCs w:val="24"/>
        </w:rPr>
        <w:t>RECOMENDAÇÃO</w:t>
      </w:r>
      <w:r w:rsidR="0070318B" w:rsidRPr="00963815">
        <w:rPr>
          <w:rFonts w:ascii="Times New Roman" w:hAnsi="Times New Roman" w:cs="Times New Roman"/>
          <w:sz w:val="24"/>
          <w:szCs w:val="24"/>
        </w:rPr>
        <w:t>, fazendo-a nos seguintes termos:</w:t>
      </w:r>
    </w:p>
    <w:p w14:paraId="2E8559D1" w14:textId="40BCA92F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63815">
        <w:rPr>
          <w:rFonts w:ascii="Times New Roman" w:hAnsi="Times New Roman" w:cs="Times New Roman"/>
          <w:sz w:val="24"/>
          <w:szCs w:val="24"/>
        </w:rPr>
        <w:t xml:space="preserve"> que a assistência social, direito do cidadão e dever do Estado, será prestada a quem dela necessitar, independentemente de contribuição à seguridade social (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316A7">
        <w:rPr>
          <w:rFonts w:ascii="Times New Roman" w:hAnsi="Times New Roman" w:cs="Times New Roman"/>
          <w:sz w:val="24"/>
          <w:szCs w:val="24"/>
        </w:rPr>
        <w:t>.</w:t>
      </w:r>
      <w:r w:rsidRPr="00963815">
        <w:rPr>
          <w:rFonts w:ascii="Times New Roman" w:hAnsi="Times New Roman" w:cs="Times New Roman"/>
          <w:sz w:val="24"/>
          <w:szCs w:val="24"/>
        </w:rPr>
        <w:t xml:space="preserve"> 203 da Constituição da CF/88), e destina-se ao provimento dos mínimos sociais (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316A7">
        <w:rPr>
          <w:rFonts w:ascii="Times New Roman" w:hAnsi="Times New Roman" w:cs="Times New Roman"/>
          <w:sz w:val="24"/>
          <w:szCs w:val="24"/>
        </w:rPr>
        <w:t>.</w:t>
      </w:r>
      <w:r w:rsidRPr="00963815">
        <w:rPr>
          <w:rFonts w:ascii="Times New Roman" w:hAnsi="Times New Roman" w:cs="Times New Roman"/>
          <w:sz w:val="24"/>
          <w:szCs w:val="24"/>
        </w:rPr>
        <w:t xml:space="preserve"> 1º da Lei Federal n.º 8.742/93 – Lei Orgânica de Assistência Social/LOAS);</w:t>
      </w:r>
    </w:p>
    <w:p w14:paraId="65F1D40D" w14:textId="780C9D29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>que a gestão das ações na área de assistência social é organizada sob a forma de sistema descentralizado e participativo, denominado Sistema Único de Assistência Social (SUAS), que materializa o conteúdo da Lei Orgânica da Assistência Social (Lei Federal n.º 8.742/93 – Lei Orgânica de Assistência Social/LOAS)</w:t>
      </w:r>
      <w:r w:rsidR="00BE6483">
        <w:rPr>
          <w:rFonts w:ascii="Times New Roman" w:hAnsi="Times New Roman" w:cs="Times New Roman"/>
          <w:sz w:val="24"/>
          <w:szCs w:val="24"/>
        </w:rPr>
        <w:t>;</w:t>
      </w:r>
    </w:p>
    <w:p w14:paraId="635EA846" w14:textId="0218C1D6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>que, com a finalidade de estabelecer parâmetros gerais para a gestão do trabalho a ser implementada na área da assistência social, englobando todos os trabalhadores do SUAS, órgãos gestores e executores de ações, serviços, programas, projetos e benefícios da assistência social, o Conselho Nacional de Assistência Social, em atenção ao disposto na LOAS, aprovou, por meio da Resolução n.º 269/06, a Norma Operacional Básica de Recursos Humanos do SUAS (NOB-RH/SUAS), estabelecendo princípios e diretrizes a serem observados;</w:t>
      </w:r>
    </w:p>
    <w:p w14:paraId="2C4B03E8" w14:textId="2218F92B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os Serviços da Proteção Social Especial têm, como objetivo, promover atenção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às famílias e indivíduos que se encontram em situação de risco pessoal e social, por ocorrência de abandono, maus-tratos físicos e/ou </w:t>
      </w:r>
      <w:r w:rsidRPr="00963815">
        <w:rPr>
          <w:rFonts w:ascii="Times New Roman" w:hAnsi="Times New Roman" w:cs="Times New Roman"/>
          <w:sz w:val="24"/>
          <w:szCs w:val="24"/>
        </w:rPr>
        <w:lastRenderedPageBreak/>
        <w:t>psíquicos, abuso sexual, uso de substâncias psicoativas, cumprimento de medidas socioeducativas, situação de rua, situação de trabalho infantil, entre outras;</w:t>
      </w:r>
    </w:p>
    <w:p w14:paraId="715E7E66" w14:textId="2B8ECFEC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Pr="00963815">
        <w:rPr>
          <w:rFonts w:ascii="Times New Roman" w:hAnsi="Times New Roman" w:cs="Times New Roman"/>
          <w:sz w:val="24"/>
          <w:szCs w:val="24"/>
        </w:rPr>
        <w:t>o SUAS comporta</w:t>
      </w:r>
      <w:proofErr w:type="gramEnd"/>
      <w:r w:rsidRPr="00963815">
        <w:rPr>
          <w:rFonts w:ascii="Times New Roman" w:hAnsi="Times New Roman" w:cs="Times New Roman"/>
          <w:sz w:val="24"/>
          <w:szCs w:val="24"/>
        </w:rPr>
        <w:t xml:space="preserve"> 04 (quatro) tipos de gestão: dos municípios, do Distrito Federal, dos Estados e da União, sendo que, no caso da gestão municipal, 03 (três) níveis são possíveis, que são a inicial, a básica e a plena;</w:t>
      </w:r>
    </w:p>
    <w:p w14:paraId="6BBB5324" w14:textId="456B7440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 Caderno de Orientações Técnicas do Centro de Referência Especializado de Assistência Social (MDS, 2011) esclarece que a implantação de Centro de Referência Especializado de Assistência Social (CREAS) precisa considerar o diagnóstico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socioterritorial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com dados sobre a incidência de situações de risco pessoal e social, por violação de direitos, o levantamento das demandas e o mapeamento dos serviços, programas e projetos existentes no território, cabendo ao órgão gestor municipal de Assistência Social a realização desse diagnóstico e a decisão de implantação do equipamento, visto não ser uma obrigatoriedade;</w:t>
      </w:r>
    </w:p>
    <w:p w14:paraId="77B2BF6B" w14:textId="2E8656F9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>que os municípios em gestão inicial e básica que implantarem o CREAS deverão ofertar o serviço de enfrentamento ao abuso e exploração sexual de crianças e adolescentes, podendo, no entanto, de acordo com sua capacidade e por meios próprios, ampliar o atendimento para as demais situações de risco e violação de direitos de crianças e adolescentes;</w:t>
      </w:r>
    </w:p>
    <w:p w14:paraId="37F67F18" w14:textId="3B39FDAC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 CREAS, como integrante do SUAS, deve se constituir como o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pólo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de referência, coordenador e articulador da proteção social especial de média complexidade, sendo responsável pela oferta de orientação e apoio especializados e continuados de assistência social a indivíduos e famílias com seus direitos violados;</w:t>
      </w:r>
    </w:p>
    <w:p w14:paraId="0E687FB8" w14:textId="412A0D0A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>que o CREAS deve ofertar atenção na ocorrência de situações de risco pessoal e social por ocorrência de negligência, abandono, ameaças, maus tratos, violência física/psicológica/sexual, discriminações sociais e restrições à plena vida com autonomia e exercício de capacidades;</w:t>
      </w:r>
    </w:p>
    <w:p w14:paraId="2B4910D0" w14:textId="1748957B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que, em razão da complexidade das situações atendidas no CREAS, a equipe deverá ter qualificação técnica e reunir um conjunto de conhecimentos e </w:t>
      </w:r>
      <w:r w:rsidRPr="00963815">
        <w:rPr>
          <w:rFonts w:ascii="Times New Roman" w:hAnsi="Times New Roman" w:cs="Times New Roman"/>
          <w:sz w:val="24"/>
          <w:szCs w:val="24"/>
        </w:rPr>
        <w:lastRenderedPageBreak/>
        <w:t>habilidades que sejam compatíveis com a natureza e os objetivos dos serviços ofertados, bem como com as atribuições pertinentes à função exercida no CREAS;</w:t>
      </w:r>
    </w:p>
    <w:p w14:paraId="5FF742BC" w14:textId="49EDD3CA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os serviços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têm caráter de continuidade, conforme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316A7">
        <w:rPr>
          <w:rFonts w:ascii="Times New Roman" w:hAnsi="Times New Roman" w:cs="Times New Roman"/>
          <w:sz w:val="24"/>
          <w:szCs w:val="24"/>
        </w:rPr>
        <w:t>.</w:t>
      </w:r>
      <w:r w:rsidRPr="00963815">
        <w:rPr>
          <w:rFonts w:ascii="Times New Roman" w:hAnsi="Times New Roman" w:cs="Times New Roman"/>
          <w:sz w:val="24"/>
          <w:szCs w:val="24"/>
        </w:rPr>
        <w:t xml:space="preserve"> 23 da LOAS, e, devido à sua diversificação e complexidade, demandam servidores - especialmente aqueles de nível superior - que possuam profundo conhecimento da legislação correlata e experiência específica na área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>, devendo, ainda, ser submetidos à capacitação permanente;</w:t>
      </w:r>
    </w:p>
    <w:p w14:paraId="35BF4D99" w14:textId="3D94EDFF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>que o fato de não haver a obrigatoriedade para implantação do CREAS não significa que o município não deva ofertar a Proteção Especial, sendo uma alternativa investir na equipe de Proteção Social Especial (PSE), prevista nas Orientações Técnicas;</w:t>
      </w:r>
    </w:p>
    <w:p w14:paraId="2939DAD4" w14:textId="6D53FE58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>que, nas situações denominadas de risco social, a equipe do CRAS deve referenciar essas famílias ao CREAS, para que sejam atendidas pelo Serviço de Proteção e Atendimento Especializado a Famílias e Indivíduos (PAEFI), sendo que, no caso da inexistência do CREAS, deve-se encaminhar para a equipe de PSE da Secretaria Municipal de Assistência Social;</w:t>
      </w:r>
    </w:p>
    <w:p w14:paraId="53DC173D" w14:textId="26104649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a Lei n.º 13.431/2017, que estabelece o sistema de garantia de direitos da criança e </w:t>
      </w:r>
      <w:proofErr w:type="gramStart"/>
      <w:r w:rsidRPr="00963815">
        <w:rPr>
          <w:rFonts w:ascii="Times New Roman" w:hAnsi="Times New Roman" w:cs="Times New Roman"/>
          <w:sz w:val="24"/>
          <w:szCs w:val="24"/>
        </w:rPr>
        <w:t>do adolescente vítima</w:t>
      </w:r>
      <w:proofErr w:type="gramEnd"/>
      <w:r w:rsidRPr="00963815">
        <w:rPr>
          <w:rFonts w:ascii="Times New Roman" w:hAnsi="Times New Roman" w:cs="Times New Roman"/>
          <w:sz w:val="24"/>
          <w:szCs w:val="24"/>
        </w:rPr>
        <w:t xml:space="preserve"> ou testemunha de violência, assegura a chamada escuta especializada;</w:t>
      </w:r>
    </w:p>
    <w:p w14:paraId="355BB198" w14:textId="08AC252D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 Decreto n.º 9.603/2018, que regulamenta a lei acima referida, prevê, em seu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ar</w:t>
      </w:r>
      <w:r w:rsidR="000316A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316A7">
        <w:rPr>
          <w:rFonts w:ascii="Times New Roman" w:hAnsi="Times New Roman" w:cs="Times New Roman"/>
          <w:sz w:val="24"/>
          <w:szCs w:val="24"/>
        </w:rPr>
        <w:t>.</w:t>
      </w:r>
      <w:r w:rsidRPr="00963815">
        <w:rPr>
          <w:rFonts w:ascii="Times New Roman" w:hAnsi="Times New Roman" w:cs="Times New Roman"/>
          <w:sz w:val="24"/>
          <w:szCs w:val="24"/>
        </w:rPr>
        <w:t xml:space="preserve"> 12, que o SUAS disporá de serviços, programas, projetos e benefícios para prevenção das situações de vulnerabilidades, riscos e violações de direitos de crianças e de adolescentes e de suas famílias, no âmbito da proteção social básica e especial;</w:t>
      </w:r>
    </w:p>
    <w:p w14:paraId="639209A6" w14:textId="01B3FA0D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 Decreto n.º 9.603/2018 prevê, em seu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0316A7">
        <w:rPr>
          <w:rFonts w:ascii="Times New Roman" w:hAnsi="Times New Roman" w:cs="Times New Roman"/>
          <w:sz w:val="24"/>
          <w:szCs w:val="24"/>
        </w:rPr>
        <w:t xml:space="preserve">. </w:t>
      </w:r>
      <w:r w:rsidRPr="00963815">
        <w:rPr>
          <w:rFonts w:ascii="Times New Roman" w:hAnsi="Times New Roman" w:cs="Times New Roman"/>
          <w:sz w:val="24"/>
          <w:szCs w:val="24"/>
        </w:rPr>
        <w:t>12, §3º, que, onde não houver CREAS, a criança ou o adolescente será encaminhado ao profissional de referência da proteção social especial;</w:t>
      </w:r>
    </w:p>
    <w:p w14:paraId="4A8AF3C1" w14:textId="6541C7CC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os casos de direitos violados não devem ser encaminhados para atenção básica, mas, sim, para a média complexidade, ou seja, ao CREAS </w:t>
      </w:r>
      <w:r w:rsidRPr="00963815">
        <w:rPr>
          <w:rFonts w:ascii="Times New Roman" w:hAnsi="Times New Roman" w:cs="Times New Roman"/>
          <w:sz w:val="24"/>
          <w:szCs w:val="24"/>
        </w:rPr>
        <w:lastRenderedPageBreak/>
        <w:t xml:space="preserve">e, na ausência desse serviço, para a equipe de referência da proteção social especial, uma vez que a Tipificação Nacional dos Serviços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do SUAS é clara ao determinar que o acompanhamento especializado de crianças e adolescentes em situação de violência e de suas famílias será realizado no CREAS, por meio do PAEFI, em articulação com os demais serviços, programas e projetos do SUAS;</w:t>
      </w:r>
    </w:p>
    <w:p w14:paraId="16F074BF" w14:textId="77ECE38E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63815">
        <w:rPr>
          <w:rFonts w:ascii="Times New Roman" w:hAnsi="Times New Roman" w:cs="Times New Roman"/>
          <w:sz w:val="24"/>
          <w:szCs w:val="24"/>
        </w:rPr>
        <w:t xml:space="preserve">que a ausência de CREAS ou do profissional de referência da proteção social especial pode culminar na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revitimização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de crianças e adolescentes, vítimas ou testemunhas de violência; e, por fim, </w:t>
      </w:r>
    </w:p>
    <w:p w14:paraId="30054B5F" w14:textId="2641CC23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BE648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638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63815">
        <w:rPr>
          <w:rFonts w:ascii="Times New Roman" w:hAnsi="Times New Roman" w:cs="Times New Roman"/>
          <w:sz w:val="24"/>
          <w:szCs w:val="24"/>
          <w:highlight w:val="yellow"/>
        </w:rPr>
        <w:t xml:space="preserve">que </w:t>
      </w:r>
      <w:r w:rsidR="00BE6483">
        <w:rPr>
          <w:rFonts w:ascii="Times New Roman" w:hAnsi="Times New Roman" w:cs="Times New Roman"/>
          <w:sz w:val="24"/>
          <w:szCs w:val="24"/>
          <w:highlight w:val="yellow"/>
        </w:rPr>
        <w:t xml:space="preserve">__________ </w:t>
      </w:r>
      <w:r w:rsidRPr="00963815">
        <w:rPr>
          <w:rFonts w:ascii="Times New Roman" w:hAnsi="Times New Roman" w:cs="Times New Roman"/>
          <w:sz w:val="24"/>
          <w:szCs w:val="24"/>
          <w:highlight w:val="yellow"/>
        </w:rPr>
        <w:t xml:space="preserve">(nome do município) </w:t>
      </w:r>
      <w:r w:rsidRPr="00BE6483">
        <w:rPr>
          <w:rFonts w:ascii="Times New Roman" w:hAnsi="Times New Roman" w:cs="Times New Roman"/>
          <w:sz w:val="24"/>
          <w:szCs w:val="24"/>
        </w:rPr>
        <w:t>não tem CREAS instalado, nem profissional de referência da proteção social especial,</w:t>
      </w:r>
    </w:p>
    <w:p w14:paraId="09D079FA" w14:textId="0F54FB84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>RESOLVE O MINISTÉRIO PÚBLICO DO ESTADO D</w:t>
      </w:r>
      <w:r w:rsidR="00037A4B" w:rsidRPr="00963815">
        <w:rPr>
          <w:rFonts w:ascii="Times New Roman" w:hAnsi="Times New Roman" w:cs="Times New Roman"/>
          <w:b/>
          <w:bCs/>
          <w:sz w:val="24"/>
          <w:szCs w:val="24"/>
        </w:rPr>
        <w:t>E MATO GROSSO</w:t>
      </w:r>
      <w:r w:rsidR="000B10A5"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3815">
        <w:rPr>
          <w:rFonts w:ascii="Times New Roman" w:hAnsi="Times New Roman" w:cs="Times New Roman"/>
          <w:b/>
          <w:bCs/>
          <w:sz w:val="24"/>
          <w:szCs w:val="24"/>
        </w:rPr>
        <w:t>MP</w:t>
      </w:r>
      <w:r w:rsidR="000B10A5" w:rsidRPr="00963815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Pr="00963815">
        <w:rPr>
          <w:rFonts w:ascii="Times New Roman" w:hAnsi="Times New Roman" w:cs="Times New Roman"/>
          <w:b/>
          <w:bCs/>
          <w:sz w:val="24"/>
          <w:szCs w:val="24"/>
        </w:rPr>
        <w:t>) RECOMENDAR AO MUNICÍPIO</w:t>
      </w:r>
      <w:r w:rsidRPr="00963815">
        <w:rPr>
          <w:rFonts w:ascii="Times New Roman" w:hAnsi="Times New Roman" w:cs="Times New Roman"/>
          <w:sz w:val="24"/>
          <w:szCs w:val="24"/>
        </w:rPr>
        <w:t xml:space="preserve"> que</w:t>
      </w:r>
    </w:p>
    <w:p w14:paraId="1DE41782" w14:textId="3F42388B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63815">
        <w:rPr>
          <w:rFonts w:ascii="Times New Roman" w:hAnsi="Times New Roman" w:cs="Times New Roman"/>
          <w:sz w:val="24"/>
          <w:szCs w:val="24"/>
        </w:rPr>
        <w:t xml:space="preserve"> no </w:t>
      </w:r>
      <w:r w:rsidRPr="00BE6483">
        <w:rPr>
          <w:rFonts w:ascii="Times New Roman" w:hAnsi="Times New Roman" w:cs="Times New Roman"/>
          <w:sz w:val="24"/>
          <w:szCs w:val="24"/>
          <w:highlight w:val="yellow"/>
        </w:rPr>
        <w:t>prazo de _______,</w:t>
      </w:r>
      <w:r w:rsidRPr="00963815">
        <w:rPr>
          <w:rFonts w:ascii="Times New Roman" w:hAnsi="Times New Roman" w:cs="Times New Roman"/>
          <w:sz w:val="24"/>
          <w:szCs w:val="24"/>
        </w:rPr>
        <w:t xml:space="preserve"> realize o Diagnóstico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Socioterritorial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neste município, com o objetivo de identificar a realidade local, visto que é por meio dele que a gestão municipal deve subsidiar, fundamentar e planejar as ações e estratégias da política de assistência social.</w:t>
      </w:r>
    </w:p>
    <w:p w14:paraId="526685BB" w14:textId="77777777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63815">
        <w:rPr>
          <w:rFonts w:ascii="Times New Roman" w:hAnsi="Times New Roman" w:cs="Times New Roman"/>
          <w:sz w:val="24"/>
          <w:szCs w:val="24"/>
        </w:rPr>
        <w:t>Caso o resultado do diagnóstico seja positivo, ou seja, sendo vislumbrado que o município tem demanda para a oferta da proteção social especial de média complexidade, recomenda-se que o ente municipal implemente uma unidade do CREAS, apresentando, ainda, o plano de adesão à gestão plena do SUAS.</w:t>
      </w:r>
    </w:p>
    <w:p w14:paraId="28B8A300" w14:textId="4B44B0F6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63815">
        <w:rPr>
          <w:rFonts w:ascii="Times New Roman" w:hAnsi="Times New Roman" w:cs="Times New Roman"/>
          <w:sz w:val="24"/>
          <w:szCs w:val="24"/>
        </w:rPr>
        <w:t xml:space="preserve">Caso o resultado do diagnóstico demonstre que não há demanda para uma unidade própria do CREAS, recomenda-se que seja contratada - até que se realize concurso público, em observância aos preceitos constitucionais -, </w:t>
      </w:r>
      <w:r w:rsidRPr="00BE6483">
        <w:rPr>
          <w:rFonts w:ascii="Times New Roman" w:hAnsi="Times New Roman" w:cs="Times New Roman"/>
          <w:sz w:val="24"/>
          <w:szCs w:val="24"/>
          <w:highlight w:val="yellow"/>
        </w:rPr>
        <w:t>no prazo de ______________,</w:t>
      </w:r>
      <w:r w:rsidRPr="00963815">
        <w:rPr>
          <w:rFonts w:ascii="Times New Roman" w:hAnsi="Times New Roman" w:cs="Times New Roman"/>
          <w:sz w:val="24"/>
          <w:szCs w:val="24"/>
        </w:rPr>
        <w:t xml:space="preserve"> equipe técnica de nível superior na área de Serviço Social e Psicologia, com conhecimento da legislação referente à política de assistência social, direitos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 e legislações relacionadas a segmentos específicos; conhecimento da rede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963815">
        <w:rPr>
          <w:rFonts w:ascii="Times New Roman" w:hAnsi="Times New Roman" w:cs="Times New Roman"/>
          <w:sz w:val="24"/>
          <w:szCs w:val="24"/>
        </w:rPr>
        <w:t xml:space="preserve">, das políticas públicas e órgãos de defesa de direitos; conhecimentos teóricos, habilidades e domínio metodológico necessário ao desenvolvimento de trabalho social com famílias e indivíduos em </w:t>
      </w:r>
      <w:r w:rsidRPr="00963815">
        <w:rPr>
          <w:rFonts w:ascii="Times New Roman" w:hAnsi="Times New Roman" w:cs="Times New Roman"/>
          <w:sz w:val="24"/>
          <w:szCs w:val="24"/>
        </w:rPr>
        <w:lastRenderedPageBreak/>
        <w:t>situação de risco pessoal</w:t>
      </w: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815">
        <w:rPr>
          <w:rFonts w:ascii="Times New Roman" w:hAnsi="Times New Roman" w:cs="Times New Roman"/>
          <w:sz w:val="24"/>
          <w:szCs w:val="24"/>
        </w:rPr>
        <w:t>e social; conhecimento e desejável experiência em equipe multidisciplinar, trabalho em rede e atendimento a famílias e indivíduos em situação de risco pessoal e social, por violação de direitos; e conhecimentos e habilidade para escuta qualificada das famílias/indivíduos.</w:t>
      </w:r>
    </w:p>
    <w:p w14:paraId="38A59018" w14:textId="3D7BACE1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sz w:val="24"/>
          <w:szCs w:val="24"/>
        </w:rPr>
        <w:t xml:space="preserve">No mais, nos termos do </w:t>
      </w:r>
      <w:proofErr w:type="spellStart"/>
      <w:r w:rsidRPr="0096381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3440D6" w:rsidRPr="00963815">
        <w:rPr>
          <w:rFonts w:ascii="Times New Roman" w:hAnsi="Times New Roman" w:cs="Times New Roman"/>
          <w:sz w:val="24"/>
          <w:szCs w:val="24"/>
        </w:rPr>
        <w:t xml:space="preserve">. </w:t>
      </w:r>
      <w:r w:rsidR="007C5E4C" w:rsidRPr="00963815">
        <w:rPr>
          <w:rFonts w:ascii="Times New Roman" w:hAnsi="Times New Roman" w:cs="Times New Roman"/>
          <w:sz w:val="24"/>
          <w:szCs w:val="24"/>
        </w:rPr>
        <w:t>25</w:t>
      </w:r>
      <w:r w:rsidRPr="00963815">
        <w:rPr>
          <w:rFonts w:ascii="Times New Roman" w:hAnsi="Times New Roman" w:cs="Times New Roman"/>
          <w:sz w:val="24"/>
          <w:szCs w:val="24"/>
        </w:rPr>
        <w:t xml:space="preserve">, parágrafo único, </w:t>
      </w:r>
      <w:proofErr w:type="spellStart"/>
      <w:r w:rsidR="00043038" w:rsidRPr="00963815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="00043038" w:rsidRPr="00963815">
        <w:rPr>
          <w:rFonts w:ascii="Times New Roman" w:hAnsi="Times New Roman" w:cs="Times New Roman"/>
          <w:sz w:val="24"/>
          <w:szCs w:val="24"/>
        </w:rPr>
        <w:t xml:space="preserve"> </w:t>
      </w:r>
      <w:r w:rsidRPr="00963815">
        <w:rPr>
          <w:rFonts w:ascii="Times New Roman" w:hAnsi="Times New Roman" w:cs="Times New Roman"/>
          <w:sz w:val="24"/>
          <w:szCs w:val="24"/>
        </w:rPr>
        <w:t>IV, da Lei</w:t>
      </w:r>
      <w:r w:rsidR="00043038" w:rsidRPr="00963815">
        <w:rPr>
          <w:rFonts w:ascii="Times New Roman" w:hAnsi="Times New Roman" w:cs="Times New Roman"/>
          <w:sz w:val="24"/>
          <w:szCs w:val="24"/>
        </w:rPr>
        <w:t xml:space="preserve"> Complementa</w:t>
      </w:r>
      <w:r w:rsidR="006F0CA6" w:rsidRPr="00963815">
        <w:rPr>
          <w:rFonts w:ascii="Times New Roman" w:hAnsi="Times New Roman" w:cs="Times New Roman"/>
          <w:sz w:val="24"/>
          <w:szCs w:val="24"/>
        </w:rPr>
        <w:t>r</w:t>
      </w:r>
      <w:r w:rsidRPr="00963815">
        <w:rPr>
          <w:rFonts w:ascii="Times New Roman" w:hAnsi="Times New Roman" w:cs="Times New Roman"/>
          <w:sz w:val="24"/>
          <w:szCs w:val="24"/>
        </w:rPr>
        <w:t xml:space="preserve"> n.º </w:t>
      </w:r>
      <w:r w:rsidR="00EB3870" w:rsidRPr="00963815">
        <w:rPr>
          <w:rFonts w:ascii="Times New Roman" w:hAnsi="Times New Roman" w:cs="Times New Roman"/>
          <w:sz w:val="24"/>
          <w:szCs w:val="24"/>
        </w:rPr>
        <w:t>27</w:t>
      </w:r>
      <w:r w:rsidRPr="00963815">
        <w:rPr>
          <w:rFonts w:ascii="Times New Roman" w:hAnsi="Times New Roman" w:cs="Times New Roman"/>
          <w:sz w:val="24"/>
          <w:szCs w:val="24"/>
        </w:rPr>
        <w:t xml:space="preserve">/93, o </w:t>
      </w:r>
      <w:r w:rsidRPr="00963815">
        <w:rPr>
          <w:rFonts w:ascii="Times New Roman" w:hAnsi="Times New Roman" w:cs="Times New Roman"/>
          <w:b/>
          <w:bCs/>
          <w:sz w:val="24"/>
          <w:szCs w:val="24"/>
        </w:rPr>
        <w:t xml:space="preserve">MINISTÉRIO PÚBLICO DO ESTADO </w:t>
      </w:r>
      <w:r w:rsidR="00263386" w:rsidRPr="00963815">
        <w:rPr>
          <w:rFonts w:ascii="Times New Roman" w:hAnsi="Times New Roman" w:cs="Times New Roman"/>
          <w:b/>
          <w:bCs/>
          <w:sz w:val="24"/>
          <w:szCs w:val="24"/>
        </w:rPr>
        <w:t>DE MATO GROSSO</w:t>
      </w:r>
      <w:r w:rsidRPr="00963815">
        <w:rPr>
          <w:rFonts w:ascii="Times New Roman" w:hAnsi="Times New Roman" w:cs="Times New Roman"/>
          <w:sz w:val="24"/>
          <w:szCs w:val="24"/>
        </w:rPr>
        <w:t>:</w:t>
      </w:r>
    </w:p>
    <w:p w14:paraId="4295C69B" w14:textId="77777777" w:rsidR="00CF509A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63815">
        <w:rPr>
          <w:rFonts w:ascii="Times New Roman" w:hAnsi="Times New Roman" w:cs="Times New Roman"/>
          <w:sz w:val="24"/>
          <w:szCs w:val="24"/>
        </w:rPr>
        <w:t xml:space="preserve"> Requisita ao destinatário que, no prazo de 10 (dez) dias, informe, por escrito, acerca do acolhimento da presente Recomendação.</w:t>
      </w:r>
    </w:p>
    <w:p w14:paraId="56DB905F" w14:textId="06F0F2A4" w:rsidR="00081259" w:rsidRPr="00963815" w:rsidRDefault="00CF509A" w:rsidP="00BE6483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9638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63815">
        <w:rPr>
          <w:rFonts w:ascii="Times New Roman" w:hAnsi="Times New Roman" w:cs="Times New Roman"/>
          <w:sz w:val="24"/>
          <w:szCs w:val="24"/>
        </w:rPr>
        <w:t xml:space="preserve"> Requisita a divulgação, de forma imediata e adequada, da presente Recomendação;</w:t>
      </w:r>
    </w:p>
    <w:p w14:paraId="12713399" w14:textId="77777777" w:rsidR="00DE7E24" w:rsidRPr="00963815" w:rsidRDefault="00DE7E24" w:rsidP="00CF509A">
      <w:pPr>
        <w:widowControl w:val="0"/>
        <w:spacing w:before="240" w:after="240"/>
        <w:ind w:firstLine="2267"/>
        <w:rPr>
          <w:rFonts w:ascii="Times New Roman" w:hAnsi="Times New Roman" w:cs="Times New Roman"/>
          <w:sz w:val="24"/>
          <w:szCs w:val="24"/>
        </w:rPr>
      </w:pPr>
    </w:p>
    <w:p w14:paraId="294DE4E0" w14:textId="21CD45CD" w:rsidR="00190983" w:rsidRPr="00963815" w:rsidRDefault="00926DF2" w:rsidP="00C26FAD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963815">
        <w:rPr>
          <w:rFonts w:ascii="Times New Roman" w:hAnsi="Times New Roman" w:cs="Times New Roman"/>
          <w:sz w:val="24"/>
          <w:szCs w:val="24"/>
        </w:rPr>
        <w:t>Cuiabá/MT</w:t>
      </w:r>
      <w:r w:rsidR="00836E7A" w:rsidRPr="00963815">
        <w:rPr>
          <w:rFonts w:ascii="Times New Roman" w:hAnsi="Times New Roman" w:cs="Times New Roman"/>
          <w:sz w:val="24"/>
          <w:szCs w:val="24"/>
        </w:rPr>
        <w:t>,</w:t>
      </w:r>
      <w:r w:rsidRPr="00963815"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963815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 w:rsidRPr="00963815">
        <w:rPr>
          <w:rFonts w:ascii="Times New Roman" w:hAnsi="Times New Roman" w:cs="Times New Roman"/>
          <w:sz w:val="24"/>
          <w:szCs w:val="24"/>
        </w:rPr>
        <w:t>24</w:t>
      </w:r>
      <w:r w:rsidR="00836E7A" w:rsidRPr="00963815">
        <w:rPr>
          <w:rFonts w:ascii="Times New Roman" w:hAnsi="Times New Roman" w:cs="Times New Roman"/>
          <w:sz w:val="24"/>
          <w:szCs w:val="24"/>
        </w:rPr>
        <w:t>.</w:t>
      </w:r>
      <w:r w:rsidR="00836E7A" w:rsidRPr="00963815">
        <w:rPr>
          <w:rFonts w:ascii="Times New Roman" w:hAnsi="Times New Roman" w:cs="Times New Roman"/>
          <w:sz w:val="24"/>
          <w:szCs w:val="24"/>
        </w:rPr>
        <w:br/>
      </w:r>
      <w:r w:rsidR="00836E7A" w:rsidRPr="00963815">
        <w:rPr>
          <w:rFonts w:ascii="Times New Roman" w:hAnsi="Times New Roman" w:cs="Times New Roman"/>
          <w:sz w:val="24"/>
          <w:szCs w:val="24"/>
        </w:rPr>
        <w:br/>
      </w:r>
      <w:r w:rsidR="00836E7A" w:rsidRPr="00963815">
        <w:rPr>
          <w:rFonts w:ascii="Times New Roman" w:hAnsi="Times New Roman" w:cs="Times New Roman"/>
          <w:sz w:val="24"/>
          <w:szCs w:val="24"/>
        </w:rPr>
        <w:br/>
      </w:r>
      <w:r w:rsidR="00DE3190" w:rsidRPr="00963815">
        <w:rPr>
          <w:rFonts w:ascii="Times New Roman" w:hAnsi="Times New Roman" w:cs="Times New Roman"/>
          <w:sz w:val="24"/>
          <w:szCs w:val="24"/>
        </w:rPr>
        <w:t>N</w:t>
      </w:r>
      <w:r w:rsidR="00836E7A" w:rsidRPr="00963815">
        <w:rPr>
          <w:rFonts w:ascii="Times New Roman" w:hAnsi="Times New Roman" w:cs="Times New Roman"/>
          <w:sz w:val="24"/>
          <w:szCs w:val="24"/>
        </w:rPr>
        <w:t>ome</w:t>
      </w:r>
      <w:r w:rsidR="00836E7A" w:rsidRPr="00963815">
        <w:rPr>
          <w:rFonts w:ascii="Times New Roman" w:hAnsi="Times New Roman" w:cs="Times New Roman"/>
          <w:sz w:val="24"/>
          <w:szCs w:val="24"/>
        </w:rPr>
        <w:br/>
        <w:t>Promotor</w:t>
      </w:r>
      <w:r w:rsidRPr="00963815">
        <w:rPr>
          <w:rFonts w:ascii="Times New Roman" w:hAnsi="Times New Roman" w:cs="Times New Roman"/>
          <w:sz w:val="24"/>
          <w:szCs w:val="24"/>
        </w:rPr>
        <w:t>/</w:t>
      </w:r>
      <w:r w:rsidR="00836E7A" w:rsidRPr="00963815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963815" w:rsidSect="001E48FF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BBFD" w14:textId="77777777" w:rsidR="00F91F6C" w:rsidRDefault="00F91F6C" w:rsidP="009311B3">
      <w:r>
        <w:separator/>
      </w:r>
    </w:p>
  </w:endnote>
  <w:endnote w:type="continuationSeparator" w:id="0">
    <w:p w14:paraId="3F47B25D" w14:textId="77777777" w:rsidR="00F91F6C" w:rsidRDefault="00F91F6C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AEBA" w14:textId="77777777" w:rsidR="00F91F6C" w:rsidRDefault="00F91F6C" w:rsidP="009311B3">
      <w:r>
        <w:separator/>
      </w:r>
    </w:p>
  </w:footnote>
  <w:footnote w:type="continuationSeparator" w:id="0">
    <w:p w14:paraId="508A43CA" w14:textId="77777777" w:rsidR="00F91F6C" w:rsidRDefault="00F91F6C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316A7"/>
    <w:rsid w:val="00037A4B"/>
    <w:rsid w:val="00043038"/>
    <w:rsid w:val="00044DA3"/>
    <w:rsid w:val="000533F8"/>
    <w:rsid w:val="00067580"/>
    <w:rsid w:val="00081259"/>
    <w:rsid w:val="00092D9D"/>
    <w:rsid w:val="000979FF"/>
    <w:rsid w:val="000A7F7C"/>
    <w:rsid w:val="000B10A5"/>
    <w:rsid w:val="000B1EC6"/>
    <w:rsid w:val="000C335C"/>
    <w:rsid w:val="000F31FE"/>
    <w:rsid w:val="000F723E"/>
    <w:rsid w:val="001146A3"/>
    <w:rsid w:val="0011527E"/>
    <w:rsid w:val="00116173"/>
    <w:rsid w:val="0015193F"/>
    <w:rsid w:val="0015460B"/>
    <w:rsid w:val="00190983"/>
    <w:rsid w:val="001967F6"/>
    <w:rsid w:val="001B7543"/>
    <w:rsid w:val="001C3DD6"/>
    <w:rsid w:val="001C6ADC"/>
    <w:rsid w:val="001E48FF"/>
    <w:rsid w:val="0020534B"/>
    <w:rsid w:val="002151D5"/>
    <w:rsid w:val="00220E82"/>
    <w:rsid w:val="00237438"/>
    <w:rsid w:val="002452BC"/>
    <w:rsid w:val="0026174D"/>
    <w:rsid w:val="00263386"/>
    <w:rsid w:val="002765CA"/>
    <w:rsid w:val="002820BA"/>
    <w:rsid w:val="0028765A"/>
    <w:rsid w:val="002C57DD"/>
    <w:rsid w:val="002D4A9A"/>
    <w:rsid w:val="002F17C0"/>
    <w:rsid w:val="00311B3D"/>
    <w:rsid w:val="00313A56"/>
    <w:rsid w:val="00325632"/>
    <w:rsid w:val="00342F9F"/>
    <w:rsid w:val="003434EE"/>
    <w:rsid w:val="003440D6"/>
    <w:rsid w:val="00347F08"/>
    <w:rsid w:val="00374E81"/>
    <w:rsid w:val="003B14DE"/>
    <w:rsid w:val="003C4971"/>
    <w:rsid w:val="003D765A"/>
    <w:rsid w:val="003E52C8"/>
    <w:rsid w:val="003E61E9"/>
    <w:rsid w:val="003F2CA5"/>
    <w:rsid w:val="003F3CBC"/>
    <w:rsid w:val="00405124"/>
    <w:rsid w:val="00410D97"/>
    <w:rsid w:val="004310B7"/>
    <w:rsid w:val="00441740"/>
    <w:rsid w:val="00447836"/>
    <w:rsid w:val="00455AE6"/>
    <w:rsid w:val="00467181"/>
    <w:rsid w:val="00475585"/>
    <w:rsid w:val="00480C31"/>
    <w:rsid w:val="00483659"/>
    <w:rsid w:val="004C6661"/>
    <w:rsid w:val="004D6DE9"/>
    <w:rsid w:val="0050041B"/>
    <w:rsid w:val="005139DE"/>
    <w:rsid w:val="00541A8F"/>
    <w:rsid w:val="00545EE4"/>
    <w:rsid w:val="005501A5"/>
    <w:rsid w:val="005673D2"/>
    <w:rsid w:val="00572559"/>
    <w:rsid w:val="005804B4"/>
    <w:rsid w:val="0058186D"/>
    <w:rsid w:val="005A2FB3"/>
    <w:rsid w:val="005A4ABA"/>
    <w:rsid w:val="005B0D83"/>
    <w:rsid w:val="005D2D05"/>
    <w:rsid w:val="005E10AD"/>
    <w:rsid w:val="005F3486"/>
    <w:rsid w:val="00610E72"/>
    <w:rsid w:val="00615E7C"/>
    <w:rsid w:val="006414A9"/>
    <w:rsid w:val="00652689"/>
    <w:rsid w:val="00656BE4"/>
    <w:rsid w:val="00661E61"/>
    <w:rsid w:val="00695DC5"/>
    <w:rsid w:val="006A205C"/>
    <w:rsid w:val="006B31C8"/>
    <w:rsid w:val="006B6159"/>
    <w:rsid w:val="006B6BB9"/>
    <w:rsid w:val="006C361A"/>
    <w:rsid w:val="006D3882"/>
    <w:rsid w:val="006D6ECB"/>
    <w:rsid w:val="006F0CA6"/>
    <w:rsid w:val="006F3705"/>
    <w:rsid w:val="006F3BC7"/>
    <w:rsid w:val="006F50E4"/>
    <w:rsid w:val="0070318B"/>
    <w:rsid w:val="0070788D"/>
    <w:rsid w:val="00712B1A"/>
    <w:rsid w:val="00717DEF"/>
    <w:rsid w:val="00724875"/>
    <w:rsid w:val="007322B7"/>
    <w:rsid w:val="00734F3A"/>
    <w:rsid w:val="007426FB"/>
    <w:rsid w:val="00755403"/>
    <w:rsid w:val="00764ACA"/>
    <w:rsid w:val="00773607"/>
    <w:rsid w:val="00790F71"/>
    <w:rsid w:val="007C157A"/>
    <w:rsid w:val="007C5E4C"/>
    <w:rsid w:val="007C6644"/>
    <w:rsid w:val="007D40A0"/>
    <w:rsid w:val="007D73BA"/>
    <w:rsid w:val="007E5C1D"/>
    <w:rsid w:val="007F2BD7"/>
    <w:rsid w:val="00800787"/>
    <w:rsid w:val="00811EDD"/>
    <w:rsid w:val="0081300F"/>
    <w:rsid w:val="008224F6"/>
    <w:rsid w:val="0083503E"/>
    <w:rsid w:val="00836E7A"/>
    <w:rsid w:val="00847479"/>
    <w:rsid w:val="00854EAB"/>
    <w:rsid w:val="00855205"/>
    <w:rsid w:val="0085540B"/>
    <w:rsid w:val="008759BD"/>
    <w:rsid w:val="0088388B"/>
    <w:rsid w:val="00886D5C"/>
    <w:rsid w:val="00887E60"/>
    <w:rsid w:val="008A0068"/>
    <w:rsid w:val="008A519B"/>
    <w:rsid w:val="008F0E96"/>
    <w:rsid w:val="0091469D"/>
    <w:rsid w:val="00915F7A"/>
    <w:rsid w:val="00926DF2"/>
    <w:rsid w:val="00927C19"/>
    <w:rsid w:val="009311B3"/>
    <w:rsid w:val="009460B2"/>
    <w:rsid w:val="009517CA"/>
    <w:rsid w:val="00963815"/>
    <w:rsid w:val="00987AE2"/>
    <w:rsid w:val="009913A6"/>
    <w:rsid w:val="0099192C"/>
    <w:rsid w:val="009A1034"/>
    <w:rsid w:val="009A5EAE"/>
    <w:rsid w:val="009B4338"/>
    <w:rsid w:val="009C47FD"/>
    <w:rsid w:val="009F6B66"/>
    <w:rsid w:val="00A24C03"/>
    <w:rsid w:val="00A61F74"/>
    <w:rsid w:val="00A6315B"/>
    <w:rsid w:val="00A70A35"/>
    <w:rsid w:val="00A755CB"/>
    <w:rsid w:val="00A76E4D"/>
    <w:rsid w:val="00A830C7"/>
    <w:rsid w:val="00AA25CE"/>
    <w:rsid w:val="00AB0292"/>
    <w:rsid w:val="00AD5922"/>
    <w:rsid w:val="00AE0462"/>
    <w:rsid w:val="00AE6528"/>
    <w:rsid w:val="00AF6F4B"/>
    <w:rsid w:val="00B25B83"/>
    <w:rsid w:val="00B33703"/>
    <w:rsid w:val="00B3650C"/>
    <w:rsid w:val="00B54481"/>
    <w:rsid w:val="00B638D6"/>
    <w:rsid w:val="00B94534"/>
    <w:rsid w:val="00BC770B"/>
    <w:rsid w:val="00BD20DE"/>
    <w:rsid w:val="00BE6483"/>
    <w:rsid w:val="00BE6C04"/>
    <w:rsid w:val="00BF5CEB"/>
    <w:rsid w:val="00C0594F"/>
    <w:rsid w:val="00C065EE"/>
    <w:rsid w:val="00C15751"/>
    <w:rsid w:val="00C26FAD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4E26"/>
    <w:rsid w:val="00CF509A"/>
    <w:rsid w:val="00D23385"/>
    <w:rsid w:val="00D45FD1"/>
    <w:rsid w:val="00D63D67"/>
    <w:rsid w:val="00D81374"/>
    <w:rsid w:val="00D9107A"/>
    <w:rsid w:val="00D94FF6"/>
    <w:rsid w:val="00DA30BA"/>
    <w:rsid w:val="00DB159F"/>
    <w:rsid w:val="00DD75A0"/>
    <w:rsid w:val="00DE17FB"/>
    <w:rsid w:val="00DE3190"/>
    <w:rsid w:val="00DE3A8C"/>
    <w:rsid w:val="00DE7E24"/>
    <w:rsid w:val="00DF49EA"/>
    <w:rsid w:val="00E26E9E"/>
    <w:rsid w:val="00E32188"/>
    <w:rsid w:val="00E50A32"/>
    <w:rsid w:val="00E736B8"/>
    <w:rsid w:val="00E859DB"/>
    <w:rsid w:val="00E93513"/>
    <w:rsid w:val="00EA44E8"/>
    <w:rsid w:val="00EA4EB4"/>
    <w:rsid w:val="00EB3870"/>
    <w:rsid w:val="00ED4E66"/>
    <w:rsid w:val="00EE1464"/>
    <w:rsid w:val="00EE5B7B"/>
    <w:rsid w:val="00EF75E4"/>
    <w:rsid w:val="00F03016"/>
    <w:rsid w:val="00F155E9"/>
    <w:rsid w:val="00F15E10"/>
    <w:rsid w:val="00F5776D"/>
    <w:rsid w:val="00F65380"/>
    <w:rsid w:val="00F65658"/>
    <w:rsid w:val="00F91F6C"/>
    <w:rsid w:val="00FB68A6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7734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2024-12-17T17:31:00Z</dcterms:created>
  <dcterms:modified xsi:type="dcterms:W3CDTF">2024-12-17T17:31:00Z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