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BC26" w14:textId="01EF8E22" w:rsidR="00ED5EA6" w:rsidRPr="00ED5EA6" w:rsidRDefault="00ED5EA6" w:rsidP="003B557B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5EA6">
        <w:rPr>
          <w:rFonts w:ascii="Times New Roman" w:hAnsi="Times New Roman" w:cs="Times New Roman"/>
          <w:b/>
          <w:bCs/>
          <w:sz w:val="24"/>
          <w:szCs w:val="24"/>
        </w:rPr>
        <w:t>Ofício Circular nº XX/20</w:t>
      </w:r>
      <w:r w:rsidR="00893387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1933CD28" w14:textId="77777777" w:rsidR="00ED5EA6" w:rsidRPr="003B557B" w:rsidRDefault="00ED5EA6" w:rsidP="003B557B">
      <w:pPr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D5EA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3B557B">
        <w:rPr>
          <w:rFonts w:ascii="Times New Roman" w:hAnsi="Times New Roman" w:cs="Times New Roman"/>
          <w:sz w:val="24"/>
          <w:szCs w:val="24"/>
        </w:rPr>
        <w:t>Comunicado (faz)</w:t>
      </w:r>
    </w:p>
    <w:p w14:paraId="735238B7" w14:textId="77777777" w:rsidR="00ED5EA6" w:rsidRPr="00ED5EA6" w:rsidRDefault="00ED5EA6" w:rsidP="00ED5EA6">
      <w:pPr>
        <w:widowControl w:val="0"/>
        <w:spacing w:before="240" w:after="240"/>
        <w:ind w:firstLine="22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7D82" w14:textId="2897EEBF" w:rsidR="00ED5EA6" w:rsidRPr="00ED5EA6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ED5EA6">
        <w:rPr>
          <w:rFonts w:ascii="Times New Roman" w:hAnsi="Times New Roman" w:cs="Times New Roman"/>
          <w:b/>
          <w:bCs/>
          <w:sz w:val="24"/>
          <w:szCs w:val="24"/>
        </w:rPr>
        <w:t>Ilustríssimos(a) Senhores(a</w:t>
      </w:r>
      <w:r w:rsidR="0072428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D5EA6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2E97D79E" w14:textId="77777777" w:rsidR="00ED5EA6" w:rsidRPr="007C72BA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7C72BA">
        <w:rPr>
          <w:rFonts w:ascii="Times New Roman" w:hAnsi="Times New Roman" w:cs="Times New Roman"/>
          <w:sz w:val="24"/>
          <w:szCs w:val="24"/>
        </w:rPr>
        <w:t xml:space="preserve">Como é de conhecimento de Vossas Senhorias, a política de atendimento de crianças e adolescentes pressupõe a elaboração e implementação de políticas públicas com prioridade absoluta, consoante o </w:t>
      </w:r>
      <w:proofErr w:type="spellStart"/>
      <w:r w:rsidRPr="007C72BA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7C72BA">
        <w:rPr>
          <w:rFonts w:ascii="Times New Roman" w:hAnsi="Times New Roman" w:cs="Times New Roman"/>
          <w:sz w:val="24"/>
          <w:szCs w:val="24"/>
        </w:rPr>
        <w:t xml:space="preserve">. 227 da Constituição Federal e o </w:t>
      </w:r>
      <w:proofErr w:type="spellStart"/>
      <w:r w:rsidRPr="007C72BA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7C72BA">
        <w:rPr>
          <w:rFonts w:ascii="Times New Roman" w:hAnsi="Times New Roman" w:cs="Times New Roman"/>
          <w:sz w:val="24"/>
          <w:szCs w:val="24"/>
        </w:rPr>
        <w:t>. 4º, parágrafo único, da Lei nº 8.069/90, abrangendo, dentre as suas linhas de ação, as políticas sociais básicas e as políticas de proteção especial, tudo de modo a garantir a proteção integral, assegurada pelo art.1º da Lei nº 8.069/90.</w:t>
      </w:r>
    </w:p>
    <w:p w14:paraId="123797C0" w14:textId="77777777" w:rsidR="00ED5EA6" w:rsidRPr="007C72BA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7C72BA">
        <w:rPr>
          <w:rFonts w:ascii="Times New Roman" w:hAnsi="Times New Roman" w:cs="Times New Roman"/>
          <w:sz w:val="24"/>
          <w:szCs w:val="24"/>
        </w:rPr>
        <w:t xml:space="preserve">Sabemos que a falta ou insuficiência das citadas políticas e programas, por si só, já coloca a criança e o adolescente em situação de risco, podendo ensejar a responsabilização dos agentes públicos encarregados da sua elaboração e implementação, sem prejuízo de eventuais medidas de ordem judicial para obrigar o município a cumprir suas obrigações, na forma do disposto nos </w:t>
      </w:r>
      <w:proofErr w:type="spellStart"/>
      <w:r w:rsidRPr="007C72B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C72BA">
        <w:rPr>
          <w:rFonts w:ascii="Times New Roman" w:hAnsi="Times New Roman" w:cs="Times New Roman"/>
          <w:sz w:val="24"/>
          <w:szCs w:val="24"/>
        </w:rPr>
        <w:t>. 212 e 213, da Lei nº 8.069/90.</w:t>
      </w:r>
    </w:p>
    <w:p w14:paraId="244B0F14" w14:textId="57F20BF3" w:rsidR="00ED5EA6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7C72BA">
        <w:rPr>
          <w:rFonts w:ascii="Times New Roman" w:hAnsi="Times New Roman" w:cs="Times New Roman"/>
          <w:sz w:val="24"/>
          <w:szCs w:val="24"/>
        </w:rPr>
        <w:t xml:space="preserve">Nesse contexto, considerando a atuação do </w:t>
      </w:r>
      <w:r w:rsidRPr="00BC65B1">
        <w:rPr>
          <w:rFonts w:ascii="Times New Roman" w:hAnsi="Times New Roman" w:cs="Times New Roman"/>
          <w:b/>
          <w:bCs/>
          <w:sz w:val="24"/>
          <w:szCs w:val="24"/>
        </w:rPr>
        <w:t xml:space="preserve">Ministério Público do Estado de </w:t>
      </w:r>
      <w:r w:rsidR="00485223" w:rsidRPr="00BC65B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C65B1" w:rsidRPr="00BC65B1">
        <w:rPr>
          <w:rFonts w:ascii="Times New Roman" w:hAnsi="Times New Roman" w:cs="Times New Roman"/>
          <w:b/>
          <w:bCs/>
          <w:sz w:val="24"/>
          <w:szCs w:val="24"/>
        </w:rPr>
        <w:t>ato Grosso</w:t>
      </w:r>
      <w:r w:rsidRPr="007C72BA">
        <w:rPr>
          <w:rFonts w:ascii="Times New Roman" w:hAnsi="Times New Roman" w:cs="Times New Roman"/>
          <w:sz w:val="24"/>
          <w:szCs w:val="24"/>
        </w:rPr>
        <w:t xml:space="preserve"> no fortalecimento do Sistema Único da Assistência Social - SUAS, notadamente no fortalecimento da rede </w:t>
      </w:r>
      <w:proofErr w:type="spellStart"/>
      <w:r w:rsidRPr="007C72BA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7C72BA">
        <w:rPr>
          <w:rFonts w:ascii="Times New Roman" w:hAnsi="Times New Roman" w:cs="Times New Roman"/>
          <w:sz w:val="24"/>
          <w:szCs w:val="24"/>
        </w:rPr>
        <w:t xml:space="preserve"> na área da criança e adolescente, com vista à promoção da defesa do direito fundamental à convivência familiar e comunitária desse segmento, sirvo-me do presente para comunicar a Vossas Senhorias que o Ministério Público do Estado de M</w:t>
      </w:r>
      <w:r w:rsidR="0048701B">
        <w:rPr>
          <w:rFonts w:ascii="Times New Roman" w:hAnsi="Times New Roman" w:cs="Times New Roman"/>
          <w:sz w:val="24"/>
          <w:szCs w:val="24"/>
        </w:rPr>
        <w:t>ato Grosso</w:t>
      </w:r>
      <w:r w:rsidRPr="007C72BA">
        <w:rPr>
          <w:rFonts w:ascii="Times New Roman" w:hAnsi="Times New Roman" w:cs="Times New Roman"/>
          <w:sz w:val="24"/>
          <w:szCs w:val="24"/>
        </w:rPr>
        <w:t xml:space="preserve">, por meio da Promotoria de      Justiça     </w:t>
      </w:r>
      <w:r w:rsidRPr="0048701B">
        <w:rPr>
          <w:rFonts w:ascii="Times New Roman" w:hAnsi="Times New Roman" w:cs="Times New Roman"/>
          <w:sz w:val="24"/>
          <w:szCs w:val="24"/>
          <w:highlight w:val="yellow"/>
        </w:rPr>
        <w:t>da    comarca de __</w:t>
      </w:r>
      <w:r w:rsidR="0023795B" w:rsidRPr="0048701B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48701B">
        <w:rPr>
          <w:rFonts w:ascii="Times New Roman" w:hAnsi="Times New Roman" w:cs="Times New Roman"/>
          <w:sz w:val="24"/>
          <w:szCs w:val="24"/>
          <w:highlight w:val="yellow"/>
        </w:rPr>
        <w:t>_,</w:t>
      </w:r>
      <w:r w:rsidRPr="007C72BA">
        <w:rPr>
          <w:rFonts w:ascii="Times New Roman" w:hAnsi="Times New Roman" w:cs="Times New Roman"/>
          <w:sz w:val="24"/>
          <w:szCs w:val="24"/>
        </w:rPr>
        <w:t xml:space="preserve">   celebrou Termo de Ajustamento de Conduta e/ou</w:t>
      </w:r>
    </w:p>
    <w:p w14:paraId="0E66943E" w14:textId="77777777" w:rsidR="00CF686A" w:rsidRPr="007C72BA" w:rsidRDefault="00CF686A" w:rsidP="002A72AC">
      <w:pPr>
        <w:widowControl w:val="0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E8E327A" w14:textId="77777777" w:rsidR="00ED5EA6" w:rsidRPr="00ED5EA6" w:rsidRDefault="00ED5EA6" w:rsidP="007C72BA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5EA6">
        <w:rPr>
          <w:rFonts w:ascii="Times New Roman" w:hAnsi="Times New Roman" w:cs="Times New Roman"/>
          <w:b/>
          <w:bCs/>
          <w:sz w:val="24"/>
          <w:szCs w:val="24"/>
        </w:rPr>
        <w:t>Aos (a) Ilustríssimos (a) Senhores (a)</w:t>
      </w:r>
    </w:p>
    <w:p w14:paraId="603365B5" w14:textId="77777777" w:rsidR="00ED5EA6" w:rsidRPr="00ED5EA6" w:rsidRDefault="00ED5EA6" w:rsidP="007C72BA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5EA6">
        <w:rPr>
          <w:rFonts w:ascii="Times New Roman" w:hAnsi="Times New Roman" w:cs="Times New Roman"/>
          <w:b/>
          <w:bCs/>
          <w:sz w:val="24"/>
          <w:szCs w:val="24"/>
        </w:rPr>
        <w:t>DD. Presidente do CMDCA</w:t>
      </w:r>
    </w:p>
    <w:p w14:paraId="2ED1C678" w14:textId="77777777" w:rsidR="00ED5EA6" w:rsidRPr="00ED5EA6" w:rsidRDefault="00ED5EA6" w:rsidP="007C72BA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5EA6">
        <w:rPr>
          <w:rFonts w:ascii="Times New Roman" w:hAnsi="Times New Roman" w:cs="Times New Roman"/>
          <w:b/>
          <w:bCs/>
          <w:sz w:val="24"/>
          <w:szCs w:val="24"/>
        </w:rPr>
        <w:t>DD. Presidente do Conselho Municipal de Assistência Social</w:t>
      </w:r>
    </w:p>
    <w:p w14:paraId="40B7AAC8" w14:textId="77777777" w:rsidR="00ED5EA6" w:rsidRPr="00ED5EA6" w:rsidRDefault="00ED5EA6" w:rsidP="007C72BA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5EA6">
        <w:rPr>
          <w:rFonts w:ascii="Times New Roman" w:hAnsi="Times New Roman" w:cs="Times New Roman"/>
          <w:b/>
          <w:bCs/>
          <w:sz w:val="24"/>
          <w:szCs w:val="24"/>
        </w:rPr>
        <w:t>DD. Conselho Tutelar</w:t>
      </w:r>
    </w:p>
    <w:p w14:paraId="13B8DC00" w14:textId="09C071DD" w:rsidR="00ED5EA6" w:rsidRPr="00ED5EA6" w:rsidRDefault="00827DD8" w:rsidP="00CF686A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C219A2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r w:rsidR="00ED5EA6" w:rsidRPr="00ED5EA6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MT</w:t>
      </w:r>
    </w:p>
    <w:p w14:paraId="35DCB20F" w14:textId="4BA6CD55" w:rsidR="00ED5EA6" w:rsidRPr="00D74B8D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D74B8D">
        <w:rPr>
          <w:rFonts w:ascii="Times New Roman" w:hAnsi="Times New Roman" w:cs="Times New Roman"/>
          <w:sz w:val="24"/>
          <w:szCs w:val="24"/>
        </w:rPr>
        <w:lastRenderedPageBreak/>
        <w:t xml:space="preserve">ajuizou    Ação   Civil Pública em face do </w:t>
      </w:r>
      <w:r w:rsidRPr="0048701B">
        <w:rPr>
          <w:rFonts w:ascii="Times New Roman" w:hAnsi="Times New Roman" w:cs="Times New Roman"/>
          <w:sz w:val="24"/>
          <w:szCs w:val="24"/>
          <w:highlight w:val="yellow"/>
        </w:rPr>
        <w:t>município de</w:t>
      </w:r>
      <w:r w:rsidR="00C219A2" w:rsidRPr="0048701B">
        <w:rPr>
          <w:rFonts w:ascii="Times New Roman" w:hAnsi="Times New Roman" w:cs="Times New Roman"/>
          <w:sz w:val="24"/>
          <w:szCs w:val="24"/>
          <w:highlight w:val="yellow"/>
        </w:rPr>
        <w:t xml:space="preserve"> ____</w:t>
      </w:r>
      <w:r w:rsidR="00D91241" w:rsidRPr="0048701B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C219A2" w:rsidRPr="004870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8701B">
        <w:rPr>
          <w:rFonts w:ascii="Times New Roman" w:hAnsi="Times New Roman" w:cs="Times New Roman"/>
          <w:sz w:val="24"/>
          <w:szCs w:val="24"/>
          <w:highlight w:val="yellow"/>
        </w:rPr>
        <w:t>no dia ____,</w:t>
      </w:r>
      <w:r w:rsidRPr="00D74B8D">
        <w:rPr>
          <w:rFonts w:ascii="Times New Roman" w:hAnsi="Times New Roman" w:cs="Times New Roman"/>
          <w:sz w:val="24"/>
          <w:szCs w:val="24"/>
        </w:rPr>
        <w:t xml:space="preserve"> objetivando implantar programas de atendimento à família e/ou aprimorar a oferta dos serviços </w:t>
      </w:r>
      <w:proofErr w:type="spellStart"/>
      <w:r w:rsidRPr="00D74B8D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D74B8D">
        <w:rPr>
          <w:rFonts w:ascii="Times New Roman" w:hAnsi="Times New Roman" w:cs="Times New Roman"/>
          <w:sz w:val="24"/>
          <w:szCs w:val="24"/>
        </w:rPr>
        <w:t xml:space="preserve"> na área da criança e do adolescente, de acordo com as normativas estabelecidas pelo Sistema Único da Assistência Social - SUAS</w:t>
      </w:r>
    </w:p>
    <w:p w14:paraId="6EA7BCEB" w14:textId="77777777" w:rsidR="00ED5EA6" w:rsidRPr="00D74B8D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D74B8D">
        <w:rPr>
          <w:rFonts w:ascii="Times New Roman" w:hAnsi="Times New Roman" w:cs="Times New Roman"/>
          <w:sz w:val="24"/>
          <w:szCs w:val="24"/>
        </w:rPr>
        <w:t xml:space="preserve">O comunicado e o encaminhamento de cópia do referido documento a Vossas Senhorias objetiva dar-lhes conhecimento das obrigações pactuadas e solicitar o auxílio dos membros desse Conselho no processo de fiscalização da execução do acordo firmado. </w:t>
      </w:r>
    </w:p>
    <w:p w14:paraId="34076A8C" w14:textId="456DFD2B" w:rsidR="00ED5EA6" w:rsidRPr="00D74B8D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D74B8D">
        <w:rPr>
          <w:rFonts w:ascii="Times New Roman" w:hAnsi="Times New Roman" w:cs="Times New Roman"/>
          <w:sz w:val="24"/>
          <w:szCs w:val="24"/>
        </w:rPr>
        <w:t xml:space="preserve"> Com o intuito de que todos os atores sociais, cada qual dentro de seus limites e atribuições, possam contribuir na implementação e fortalecimento da rede de proteção voltada para crianças e adolescentes, solicito </w:t>
      </w:r>
      <w:proofErr w:type="spellStart"/>
      <w:r w:rsidRPr="00D74B8D">
        <w:rPr>
          <w:rFonts w:ascii="Times New Roman" w:hAnsi="Times New Roman" w:cs="Times New Roman"/>
          <w:sz w:val="24"/>
          <w:szCs w:val="24"/>
        </w:rPr>
        <w:t>publicização</w:t>
      </w:r>
      <w:proofErr w:type="spellEnd"/>
      <w:r w:rsidRPr="00D74B8D">
        <w:rPr>
          <w:rFonts w:ascii="Times New Roman" w:hAnsi="Times New Roman" w:cs="Times New Roman"/>
          <w:sz w:val="24"/>
          <w:szCs w:val="24"/>
        </w:rPr>
        <w:t xml:space="preserve"> e empenho. </w:t>
      </w:r>
    </w:p>
    <w:p w14:paraId="65B01AAE" w14:textId="27963702" w:rsidR="00ED5EA6" w:rsidRPr="00D74B8D" w:rsidRDefault="00ED5EA6" w:rsidP="00D91241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D74B8D">
        <w:rPr>
          <w:rFonts w:ascii="Times New Roman" w:hAnsi="Times New Roman" w:cs="Times New Roman"/>
          <w:sz w:val="24"/>
          <w:szCs w:val="24"/>
        </w:rPr>
        <w:t xml:space="preserve"> Nada mais havendo, elevo votos de estima e distinta consideração.</w:t>
      </w:r>
    </w:p>
    <w:p w14:paraId="6D200516" w14:textId="77777777" w:rsidR="005E1F3E" w:rsidRPr="001F1160" w:rsidRDefault="005E1F3E" w:rsidP="00EF20A7">
      <w:pPr>
        <w:widowControl w:val="0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94DE4E0" w14:textId="21CD45CD" w:rsidR="00190983" w:rsidRPr="00836E7A" w:rsidRDefault="00926DF2" w:rsidP="00C26FAD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DE3190"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  <w:t>Promotor</w:t>
      </w:r>
      <w:r>
        <w:rPr>
          <w:rFonts w:ascii="Times New Roman" w:hAnsi="Times New Roman" w:cs="Times New Roman"/>
          <w:sz w:val="24"/>
          <w:szCs w:val="24"/>
        </w:rPr>
        <w:t>/</w:t>
      </w:r>
      <w:r w:rsidR="00836E7A" w:rsidRPr="00836E7A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836E7A" w:rsidSect="000B7667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BDFF" w14:textId="77777777" w:rsidR="00CE318D" w:rsidRDefault="00CE318D" w:rsidP="009311B3">
      <w:r>
        <w:separator/>
      </w:r>
    </w:p>
  </w:endnote>
  <w:endnote w:type="continuationSeparator" w:id="0">
    <w:p w14:paraId="2B9323BF" w14:textId="77777777" w:rsidR="00CE318D" w:rsidRDefault="00CE318D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1191" w14:textId="77777777" w:rsidR="00CE318D" w:rsidRDefault="00CE318D" w:rsidP="009311B3">
      <w:r>
        <w:separator/>
      </w:r>
    </w:p>
  </w:footnote>
  <w:footnote w:type="continuationSeparator" w:id="0">
    <w:p w14:paraId="7779B8A2" w14:textId="77777777" w:rsidR="00CE318D" w:rsidRDefault="00CE318D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119C3"/>
    <w:rsid w:val="00037A4B"/>
    <w:rsid w:val="00043038"/>
    <w:rsid w:val="00044DA3"/>
    <w:rsid w:val="000533F8"/>
    <w:rsid w:val="00067580"/>
    <w:rsid w:val="00081259"/>
    <w:rsid w:val="000815C8"/>
    <w:rsid w:val="00092D9D"/>
    <w:rsid w:val="000979FF"/>
    <w:rsid w:val="000A7F7C"/>
    <w:rsid w:val="000B10A5"/>
    <w:rsid w:val="000B1EC6"/>
    <w:rsid w:val="000B7667"/>
    <w:rsid w:val="000E0412"/>
    <w:rsid w:val="000F31FE"/>
    <w:rsid w:val="000F723E"/>
    <w:rsid w:val="001146A3"/>
    <w:rsid w:val="0011527E"/>
    <w:rsid w:val="00116173"/>
    <w:rsid w:val="00126900"/>
    <w:rsid w:val="0015193F"/>
    <w:rsid w:val="0015460B"/>
    <w:rsid w:val="00173149"/>
    <w:rsid w:val="00190983"/>
    <w:rsid w:val="001967F6"/>
    <w:rsid w:val="001A522D"/>
    <w:rsid w:val="001B7543"/>
    <w:rsid w:val="001C3DD6"/>
    <w:rsid w:val="001C6ADC"/>
    <w:rsid w:val="001E48FF"/>
    <w:rsid w:val="001F1160"/>
    <w:rsid w:val="0020534B"/>
    <w:rsid w:val="002151D5"/>
    <w:rsid w:val="00220E82"/>
    <w:rsid w:val="00237438"/>
    <w:rsid w:val="0023795B"/>
    <w:rsid w:val="002452BC"/>
    <w:rsid w:val="0026174D"/>
    <w:rsid w:val="00263386"/>
    <w:rsid w:val="002765CA"/>
    <w:rsid w:val="002820BA"/>
    <w:rsid w:val="002849BE"/>
    <w:rsid w:val="0028765A"/>
    <w:rsid w:val="002A72AC"/>
    <w:rsid w:val="002C57DD"/>
    <w:rsid w:val="002D4A9A"/>
    <w:rsid w:val="002F17C0"/>
    <w:rsid w:val="00303454"/>
    <w:rsid w:val="00311B3D"/>
    <w:rsid w:val="00313A56"/>
    <w:rsid w:val="00325632"/>
    <w:rsid w:val="00342F9F"/>
    <w:rsid w:val="003434EE"/>
    <w:rsid w:val="003440D6"/>
    <w:rsid w:val="00347F08"/>
    <w:rsid w:val="0035285A"/>
    <w:rsid w:val="00374E81"/>
    <w:rsid w:val="00375925"/>
    <w:rsid w:val="003765E3"/>
    <w:rsid w:val="003A2D79"/>
    <w:rsid w:val="003B14DE"/>
    <w:rsid w:val="003B557B"/>
    <w:rsid w:val="003C4971"/>
    <w:rsid w:val="003D765A"/>
    <w:rsid w:val="003E52C8"/>
    <w:rsid w:val="003E61E9"/>
    <w:rsid w:val="003F2CA5"/>
    <w:rsid w:val="003F3CBC"/>
    <w:rsid w:val="00405124"/>
    <w:rsid w:val="00410D97"/>
    <w:rsid w:val="00414CF0"/>
    <w:rsid w:val="00420D87"/>
    <w:rsid w:val="004310B7"/>
    <w:rsid w:val="00441740"/>
    <w:rsid w:val="00447836"/>
    <w:rsid w:val="00455AE6"/>
    <w:rsid w:val="00467181"/>
    <w:rsid w:val="00474869"/>
    <w:rsid w:val="00475585"/>
    <w:rsid w:val="00480C31"/>
    <w:rsid w:val="00483659"/>
    <w:rsid w:val="00485223"/>
    <w:rsid w:val="0048701B"/>
    <w:rsid w:val="004C6661"/>
    <w:rsid w:val="004D6DE9"/>
    <w:rsid w:val="0050041B"/>
    <w:rsid w:val="005139DE"/>
    <w:rsid w:val="00541A8F"/>
    <w:rsid w:val="00545EE4"/>
    <w:rsid w:val="005501A5"/>
    <w:rsid w:val="005673D2"/>
    <w:rsid w:val="00572559"/>
    <w:rsid w:val="005804B4"/>
    <w:rsid w:val="0058186D"/>
    <w:rsid w:val="005A2FB3"/>
    <w:rsid w:val="005A4ABA"/>
    <w:rsid w:val="005B0D83"/>
    <w:rsid w:val="005D0E66"/>
    <w:rsid w:val="005D2D05"/>
    <w:rsid w:val="005E10AD"/>
    <w:rsid w:val="005E1F3E"/>
    <w:rsid w:val="005F3486"/>
    <w:rsid w:val="00610E72"/>
    <w:rsid w:val="00615E7C"/>
    <w:rsid w:val="006414A9"/>
    <w:rsid w:val="00645746"/>
    <w:rsid w:val="006500A0"/>
    <w:rsid w:val="00652689"/>
    <w:rsid w:val="00656BE4"/>
    <w:rsid w:val="00661E61"/>
    <w:rsid w:val="00695DC5"/>
    <w:rsid w:val="006A205C"/>
    <w:rsid w:val="006B31C8"/>
    <w:rsid w:val="006B6159"/>
    <w:rsid w:val="006B6BB9"/>
    <w:rsid w:val="006C361A"/>
    <w:rsid w:val="006D3882"/>
    <w:rsid w:val="006D6ECB"/>
    <w:rsid w:val="006F0CA6"/>
    <w:rsid w:val="006F3705"/>
    <w:rsid w:val="006F3BC7"/>
    <w:rsid w:val="006F50E4"/>
    <w:rsid w:val="0070318B"/>
    <w:rsid w:val="0070788D"/>
    <w:rsid w:val="00712B1A"/>
    <w:rsid w:val="00716C62"/>
    <w:rsid w:val="00717DEF"/>
    <w:rsid w:val="0072428A"/>
    <w:rsid w:val="00724875"/>
    <w:rsid w:val="007322B7"/>
    <w:rsid w:val="00734F3A"/>
    <w:rsid w:val="007426FB"/>
    <w:rsid w:val="00755403"/>
    <w:rsid w:val="00761A7B"/>
    <w:rsid w:val="00764ACA"/>
    <w:rsid w:val="00773607"/>
    <w:rsid w:val="00775FA7"/>
    <w:rsid w:val="00790F71"/>
    <w:rsid w:val="007A6859"/>
    <w:rsid w:val="007C157A"/>
    <w:rsid w:val="007C5E4C"/>
    <w:rsid w:val="007C6644"/>
    <w:rsid w:val="007C72BA"/>
    <w:rsid w:val="007D40A0"/>
    <w:rsid w:val="007D73BA"/>
    <w:rsid w:val="007E5C1D"/>
    <w:rsid w:val="007F2BD7"/>
    <w:rsid w:val="007F7B08"/>
    <w:rsid w:val="00800787"/>
    <w:rsid w:val="00805176"/>
    <w:rsid w:val="00805F62"/>
    <w:rsid w:val="00811EDD"/>
    <w:rsid w:val="0081300F"/>
    <w:rsid w:val="008224F6"/>
    <w:rsid w:val="00827DD8"/>
    <w:rsid w:val="0083503E"/>
    <w:rsid w:val="00836E7A"/>
    <w:rsid w:val="00847479"/>
    <w:rsid w:val="008533E0"/>
    <w:rsid w:val="00854EAB"/>
    <w:rsid w:val="00855205"/>
    <w:rsid w:val="0085540B"/>
    <w:rsid w:val="008759BD"/>
    <w:rsid w:val="00877C98"/>
    <w:rsid w:val="0088388B"/>
    <w:rsid w:val="00886D5C"/>
    <w:rsid w:val="00887E60"/>
    <w:rsid w:val="00893387"/>
    <w:rsid w:val="008A0068"/>
    <w:rsid w:val="008A519B"/>
    <w:rsid w:val="008F0E96"/>
    <w:rsid w:val="0091469D"/>
    <w:rsid w:val="00915F7A"/>
    <w:rsid w:val="00916B41"/>
    <w:rsid w:val="00926DF2"/>
    <w:rsid w:val="00927C19"/>
    <w:rsid w:val="009311B3"/>
    <w:rsid w:val="009429CF"/>
    <w:rsid w:val="009460B2"/>
    <w:rsid w:val="009517CA"/>
    <w:rsid w:val="00965487"/>
    <w:rsid w:val="00987AE2"/>
    <w:rsid w:val="009913A6"/>
    <w:rsid w:val="0099192C"/>
    <w:rsid w:val="009A1034"/>
    <w:rsid w:val="009A5EAE"/>
    <w:rsid w:val="009B4338"/>
    <w:rsid w:val="009C47FD"/>
    <w:rsid w:val="009F6B66"/>
    <w:rsid w:val="00A24C03"/>
    <w:rsid w:val="00A61F74"/>
    <w:rsid w:val="00A6315B"/>
    <w:rsid w:val="00A70A35"/>
    <w:rsid w:val="00A755CB"/>
    <w:rsid w:val="00A76E4D"/>
    <w:rsid w:val="00A830C7"/>
    <w:rsid w:val="00AA25CE"/>
    <w:rsid w:val="00AB0292"/>
    <w:rsid w:val="00AD5922"/>
    <w:rsid w:val="00AD6500"/>
    <w:rsid w:val="00AE0462"/>
    <w:rsid w:val="00AE2C13"/>
    <w:rsid w:val="00AE6528"/>
    <w:rsid w:val="00AF6F4B"/>
    <w:rsid w:val="00B03B9A"/>
    <w:rsid w:val="00B25B83"/>
    <w:rsid w:val="00B33703"/>
    <w:rsid w:val="00B33FD6"/>
    <w:rsid w:val="00B3650C"/>
    <w:rsid w:val="00B458F6"/>
    <w:rsid w:val="00B54481"/>
    <w:rsid w:val="00B638D6"/>
    <w:rsid w:val="00B73A74"/>
    <w:rsid w:val="00B94534"/>
    <w:rsid w:val="00BB5892"/>
    <w:rsid w:val="00BC65B1"/>
    <w:rsid w:val="00BC770B"/>
    <w:rsid w:val="00BD20DE"/>
    <w:rsid w:val="00BD35B1"/>
    <w:rsid w:val="00BE6C04"/>
    <w:rsid w:val="00BF4359"/>
    <w:rsid w:val="00BF5CEB"/>
    <w:rsid w:val="00C0594F"/>
    <w:rsid w:val="00C065EE"/>
    <w:rsid w:val="00C15751"/>
    <w:rsid w:val="00C219A2"/>
    <w:rsid w:val="00C26FAD"/>
    <w:rsid w:val="00C34607"/>
    <w:rsid w:val="00C34DAC"/>
    <w:rsid w:val="00C45514"/>
    <w:rsid w:val="00C478C9"/>
    <w:rsid w:val="00C60339"/>
    <w:rsid w:val="00C71259"/>
    <w:rsid w:val="00C755FF"/>
    <w:rsid w:val="00C84626"/>
    <w:rsid w:val="00CA3BA0"/>
    <w:rsid w:val="00CB7F8E"/>
    <w:rsid w:val="00CC1923"/>
    <w:rsid w:val="00CC4E26"/>
    <w:rsid w:val="00CD32EA"/>
    <w:rsid w:val="00CE318D"/>
    <w:rsid w:val="00CF509A"/>
    <w:rsid w:val="00CF686A"/>
    <w:rsid w:val="00D23385"/>
    <w:rsid w:val="00D45FD1"/>
    <w:rsid w:val="00D63D67"/>
    <w:rsid w:val="00D74B8D"/>
    <w:rsid w:val="00D81374"/>
    <w:rsid w:val="00D9107A"/>
    <w:rsid w:val="00D91241"/>
    <w:rsid w:val="00D94FF6"/>
    <w:rsid w:val="00DA30BA"/>
    <w:rsid w:val="00DD75A0"/>
    <w:rsid w:val="00DE17FB"/>
    <w:rsid w:val="00DE3190"/>
    <w:rsid w:val="00DE3A8C"/>
    <w:rsid w:val="00DE7E24"/>
    <w:rsid w:val="00DF49EA"/>
    <w:rsid w:val="00E2677D"/>
    <w:rsid w:val="00E26E9E"/>
    <w:rsid w:val="00E32188"/>
    <w:rsid w:val="00E50A32"/>
    <w:rsid w:val="00E736B8"/>
    <w:rsid w:val="00E859DB"/>
    <w:rsid w:val="00E93513"/>
    <w:rsid w:val="00EA44E8"/>
    <w:rsid w:val="00EA4EB4"/>
    <w:rsid w:val="00EB3870"/>
    <w:rsid w:val="00ED4E66"/>
    <w:rsid w:val="00ED5EA6"/>
    <w:rsid w:val="00EE5B7B"/>
    <w:rsid w:val="00EF20A7"/>
    <w:rsid w:val="00EF75E4"/>
    <w:rsid w:val="00F03016"/>
    <w:rsid w:val="00F155E9"/>
    <w:rsid w:val="00F15E10"/>
    <w:rsid w:val="00F24747"/>
    <w:rsid w:val="00F5776D"/>
    <w:rsid w:val="00F65380"/>
    <w:rsid w:val="00F65658"/>
    <w:rsid w:val="00F873C6"/>
    <w:rsid w:val="00FA0842"/>
    <w:rsid w:val="00FB68A6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2024-12-17T13:31:00Z</dcterms:created>
  <dcterms:modified xsi:type="dcterms:W3CDTF">2024-12-17T13:31:00Z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