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205" w:rsidRDefault="00DF6205" w:rsidP="00DF6205">
      <w:pPr>
        <w:spacing w:line="276" w:lineRule="auto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76E4B836">
        <w:rPr>
          <w:b/>
          <w:bCs/>
          <w:sz w:val="24"/>
          <w:szCs w:val="24"/>
        </w:rPr>
        <w:t>RECOMENDAÇÃO</w:t>
      </w:r>
      <w:r>
        <w:rPr>
          <w:b/>
          <w:bCs/>
          <w:sz w:val="24"/>
          <w:szCs w:val="24"/>
        </w:rPr>
        <w:t xml:space="preserve"> </w:t>
      </w:r>
      <w:r w:rsidRPr="76E4B836">
        <w:rPr>
          <w:b/>
          <w:bCs/>
          <w:sz w:val="24"/>
          <w:szCs w:val="24"/>
        </w:rPr>
        <w:t>Nº</w:t>
      </w:r>
      <w:r>
        <w:rPr>
          <w:b/>
          <w:bCs/>
          <w:sz w:val="24"/>
          <w:szCs w:val="24"/>
        </w:rPr>
        <w:t xml:space="preserve"> 2</w:t>
      </w:r>
      <w:r w:rsidRPr="76E4B836">
        <w:rPr>
          <w:b/>
          <w:bCs/>
          <w:sz w:val="24"/>
          <w:szCs w:val="24"/>
        </w:rPr>
        <w:t>/2020</w:t>
      </w:r>
      <w:r>
        <w:rPr>
          <w:b/>
          <w:bCs/>
          <w:sz w:val="24"/>
          <w:szCs w:val="24"/>
        </w:rPr>
        <w:t>-</w:t>
      </w:r>
      <w:r w:rsidRPr="76E4B836">
        <w:rPr>
          <w:b/>
          <w:bCs/>
          <w:sz w:val="24"/>
          <w:szCs w:val="24"/>
        </w:rPr>
        <w:t xml:space="preserve">PGJ, de </w:t>
      </w:r>
      <w:r>
        <w:rPr>
          <w:b/>
          <w:bCs/>
          <w:sz w:val="24"/>
          <w:szCs w:val="24"/>
        </w:rPr>
        <w:t>22 de janeiro de 2020.</w:t>
      </w:r>
    </w:p>
    <w:p w:rsidR="00DF6205" w:rsidRDefault="00DF6205" w:rsidP="00DF6205">
      <w:pPr>
        <w:spacing w:line="276" w:lineRule="auto"/>
        <w:jc w:val="both"/>
        <w:rPr>
          <w:sz w:val="24"/>
          <w:szCs w:val="24"/>
        </w:rPr>
      </w:pPr>
      <w:r w:rsidRPr="07B6AF85">
        <w:rPr>
          <w:color w:val="FF0000"/>
          <w:sz w:val="24"/>
          <w:szCs w:val="24"/>
        </w:rPr>
        <w:t xml:space="preserve"> </w:t>
      </w:r>
    </w:p>
    <w:p w:rsidR="00DF6205" w:rsidRDefault="00DF6205" w:rsidP="00DF6205">
      <w:pPr>
        <w:spacing w:line="276" w:lineRule="auto"/>
        <w:ind w:left="4536"/>
        <w:jc w:val="both"/>
        <w:rPr>
          <w:i/>
          <w:iCs/>
          <w:sz w:val="24"/>
          <w:szCs w:val="24"/>
        </w:rPr>
      </w:pPr>
      <w:r w:rsidRPr="76E4B836">
        <w:rPr>
          <w:i/>
          <w:iCs/>
          <w:sz w:val="24"/>
          <w:szCs w:val="24"/>
        </w:rPr>
        <w:t>Dispõe sobre orientações para a formalização do acordo de não persecução penal.</w:t>
      </w:r>
    </w:p>
    <w:p w:rsidR="00DF6205" w:rsidRDefault="00DF6205" w:rsidP="00DF6205">
      <w:pPr>
        <w:spacing w:line="276" w:lineRule="auto"/>
        <w:ind w:firstLine="2268"/>
        <w:jc w:val="both"/>
        <w:rPr>
          <w:b/>
          <w:bCs/>
          <w:sz w:val="24"/>
          <w:szCs w:val="24"/>
        </w:rPr>
      </w:pPr>
    </w:p>
    <w:p w:rsidR="00DF6205" w:rsidRDefault="00DF6205" w:rsidP="00DF6205">
      <w:pPr>
        <w:spacing w:line="360" w:lineRule="auto"/>
        <w:ind w:firstLine="2268"/>
        <w:jc w:val="both"/>
      </w:pPr>
      <w:r w:rsidRPr="009C76F5">
        <w:rPr>
          <w:bCs/>
          <w:sz w:val="24"/>
          <w:szCs w:val="24"/>
        </w:rPr>
        <w:t xml:space="preserve">O </w:t>
      </w:r>
      <w:r w:rsidRPr="76E4B836">
        <w:rPr>
          <w:b/>
          <w:bCs/>
          <w:sz w:val="24"/>
          <w:szCs w:val="24"/>
        </w:rPr>
        <w:t>PROCURADOR-GERAL DE JUSTIÇA</w:t>
      </w:r>
      <w:r>
        <w:rPr>
          <w:b/>
          <w:bCs/>
          <w:sz w:val="24"/>
          <w:szCs w:val="24"/>
        </w:rPr>
        <w:t xml:space="preserve"> DO ESTADO DE MATO GROSSO DO SUL</w:t>
      </w:r>
      <w:r w:rsidRPr="76E4B836">
        <w:rPr>
          <w:sz w:val="24"/>
          <w:szCs w:val="24"/>
        </w:rPr>
        <w:t>, no uso das atribuições que lhe são conferidas pelo art</w:t>
      </w:r>
      <w:r>
        <w:rPr>
          <w:sz w:val="24"/>
          <w:szCs w:val="24"/>
        </w:rPr>
        <w:t>.</w:t>
      </w:r>
      <w:r w:rsidRPr="76E4B836">
        <w:rPr>
          <w:sz w:val="24"/>
          <w:szCs w:val="24"/>
        </w:rPr>
        <w:t xml:space="preserve"> 7º, inciso XX, da Lei Complementar Estadual nº 72, de 18 de janeiro de 1994, e pelo art</w:t>
      </w:r>
      <w:r>
        <w:rPr>
          <w:sz w:val="24"/>
          <w:szCs w:val="24"/>
        </w:rPr>
        <w:t>.</w:t>
      </w:r>
      <w:r w:rsidRPr="76E4B836">
        <w:rPr>
          <w:sz w:val="24"/>
          <w:szCs w:val="24"/>
        </w:rPr>
        <w:t xml:space="preserve"> 10, inciso XII, da Lei nº 8.625</w:t>
      </w:r>
      <w:r>
        <w:rPr>
          <w:sz w:val="24"/>
          <w:szCs w:val="24"/>
        </w:rPr>
        <w:t>, de 12 de fevereiro de 19</w:t>
      </w:r>
      <w:r w:rsidRPr="76E4B836">
        <w:rPr>
          <w:sz w:val="24"/>
          <w:szCs w:val="24"/>
        </w:rPr>
        <w:t>93, e</w:t>
      </w:r>
    </w:p>
    <w:p w:rsidR="00DF6205" w:rsidRDefault="00DF6205" w:rsidP="00DF6205">
      <w:pPr>
        <w:spacing w:line="360" w:lineRule="auto"/>
        <w:ind w:firstLine="2268"/>
        <w:jc w:val="both"/>
      </w:pPr>
      <w:r w:rsidRPr="76E4B836">
        <w:rPr>
          <w:sz w:val="24"/>
          <w:szCs w:val="24"/>
        </w:rPr>
        <w:t xml:space="preserve">O </w:t>
      </w:r>
      <w:r w:rsidRPr="76E4B836">
        <w:rPr>
          <w:b/>
          <w:bCs/>
          <w:sz w:val="24"/>
          <w:szCs w:val="24"/>
        </w:rPr>
        <w:t>CENTRO DE APOIO OPERACIONAL DAS PROMOTORIAS DE JUSTIÇA CRIMINAIS E DO CONTROLE EXTERNO DA ATIVIDADE POLICIAL</w:t>
      </w:r>
      <w:r w:rsidRPr="76E4B836">
        <w:rPr>
          <w:sz w:val="24"/>
          <w:szCs w:val="24"/>
        </w:rPr>
        <w:t>, por intermédio de seu Coordenador, no uso das atribuições que lhe são conferidas pelo art</w:t>
      </w:r>
      <w:r>
        <w:rPr>
          <w:sz w:val="24"/>
          <w:szCs w:val="24"/>
        </w:rPr>
        <w:t>.</w:t>
      </w:r>
      <w:r w:rsidRPr="76E4B836">
        <w:rPr>
          <w:sz w:val="24"/>
          <w:szCs w:val="24"/>
        </w:rPr>
        <w:t xml:space="preserve"> 37 da Lei Complementar Estadual nº 72/1994 e pelo art</w:t>
      </w:r>
      <w:r>
        <w:rPr>
          <w:sz w:val="24"/>
          <w:szCs w:val="24"/>
        </w:rPr>
        <w:t>.</w:t>
      </w:r>
      <w:r w:rsidRPr="76E4B836">
        <w:rPr>
          <w:sz w:val="24"/>
          <w:szCs w:val="24"/>
        </w:rPr>
        <w:t xml:space="preserve"> 2º, inciso XX, da Resolução nº 17/2012-PGJ, de 3 de maio de 2012,</w:t>
      </w:r>
    </w:p>
    <w:p w:rsidR="00DF6205" w:rsidRDefault="00DF6205" w:rsidP="00DF6205">
      <w:pPr>
        <w:spacing w:line="360" w:lineRule="auto"/>
        <w:ind w:firstLine="2268"/>
        <w:jc w:val="both"/>
      </w:pPr>
      <w:r w:rsidRPr="76E4B836">
        <w:rPr>
          <w:b/>
          <w:bCs/>
          <w:sz w:val="24"/>
          <w:szCs w:val="24"/>
        </w:rPr>
        <w:t xml:space="preserve">CONSIDERANDO </w:t>
      </w:r>
      <w:r w:rsidRPr="76E4B836">
        <w:rPr>
          <w:sz w:val="24"/>
          <w:szCs w:val="24"/>
        </w:rPr>
        <w:t>que compete ao Procurador-Geral de Justiça expedir recomendações, sem caráter normativo, aos órgãos do Ministério Público para o desempenho de suas funções;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07B6AF85">
        <w:rPr>
          <w:b/>
          <w:bCs/>
          <w:sz w:val="24"/>
          <w:szCs w:val="24"/>
        </w:rPr>
        <w:t>CONSIDERANDO</w:t>
      </w:r>
      <w:r w:rsidRPr="07B6AF85">
        <w:rPr>
          <w:sz w:val="24"/>
          <w:szCs w:val="24"/>
        </w:rPr>
        <w:t xml:space="preserve"> a atribuição do Centro de Apoio Operacional das Promotorias de Justiça Criminais e do Controle Externo da Atividade Policial </w:t>
      </w:r>
      <w:r>
        <w:rPr>
          <w:sz w:val="24"/>
          <w:szCs w:val="24"/>
        </w:rPr>
        <w:t xml:space="preserve">(CAOCRIM) </w:t>
      </w:r>
      <w:r w:rsidRPr="07B6AF85">
        <w:rPr>
          <w:sz w:val="24"/>
          <w:szCs w:val="24"/>
        </w:rPr>
        <w:t xml:space="preserve">de emitir pareceres, elaborar enunciados e solicitar fundamentadamente ao Procurador-Geral de Justiça e ao Corregedor-Geral do Ministério Público a expedição de recomendações sobre assuntos controvertidos e de maior relevância, sem caráter vinculativo, remetendo-as posteriormente aos órgãos de execução, prevista no </w:t>
      </w:r>
      <w:r>
        <w:rPr>
          <w:sz w:val="24"/>
          <w:szCs w:val="24"/>
        </w:rPr>
        <w:t>a</w:t>
      </w:r>
      <w:r w:rsidRPr="07B6AF85">
        <w:rPr>
          <w:sz w:val="24"/>
          <w:szCs w:val="24"/>
        </w:rPr>
        <w:t>rt. 2º, inciso XX, da Resolução nº 17/2012-PGJ;</w:t>
      </w:r>
    </w:p>
    <w:p w:rsidR="00DF6205" w:rsidRDefault="00DF6205" w:rsidP="00DF6205">
      <w:pPr>
        <w:spacing w:line="360" w:lineRule="auto"/>
        <w:ind w:firstLine="2268"/>
        <w:jc w:val="both"/>
      </w:pPr>
      <w:r w:rsidRPr="07B6AF85">
        <w:rPr>
          <w:b/>
          <w:bCs/>
          <w:sz w:val="24"/>
          <w:szCs w:val="24"/>
        </w:rPr>
        <w:t>CONSIDERANDO</w:t>
      </w:r>
      <w:r w:rsidRPr="07B6AF85">
        <w:rPr>
          <w:sz w:val="24"/>
          <w:szCs w:val="24"/>
        </w:rPr>
        <w:t xml:space="preserve"> que o Ministério Público, por ser o titular privativo da ação penal pública, conforme dispõe o art. 129 da Constituição Federal de 1988, possui a legitimidade para realizar o acordo de não</w:t>
      </w:r>
      <w:r>
        <w:rPr>
          <w:sz w:val="24"/>
          <w:szCs w:val="24"/>
        </w:rPr>
        <w:t xml:space="preserve"> </w:t>
      </w:r>
      <w:r w:rsidRPr="07B6AF85">
        <w:rPr>
          <w:sz w:val="24"/>
          <w:szCs w:val="24"/>
        </w:rPr>
        <w:t>persecução penal com o infrator que preencha os requisitos legais;</w:t>
      </w:r>
    </w:p>
    <w:p w:rsidR="00DF6205" w:rsidRDefault="00DF6205" w:rsidP="00DF6205">
      <w:pPr>
        <w:spacing w:line="360" w:lineRule="auto"/>
        <w:ind w:firstLine="2268"/>
        <w:jc w:val="both"/>
        <w:rPr>
          <w:b/>
          <w:bCs/>
          <w:sz w:val="24"/>
          <w:szCs w:val="24"/>
        </w:rPr>
      </w:pPr>
      <w:r w:rsidRPr="07B6AF85">
        <w:rPr>
          <w:b/>
          <w:bCs/>
          <w:sz w:val="24"/>
          <w:szCs w:val="24"/>
        </w:rPr>
        <w:t>CONSIDERANDO</w:t>
      </w:r>
      <w:r w:rsidRPr="07B6AF85">
        <w:rPr>
          <w:sz w:val="24"/>
          <w:szCs w:val="24"/>
        </w:rPr>
        <w:t xml:space="preserve"> que o acordo de não persecução penal foi criado pela Resolução nº 181/2017 do Conselho Nacional do Ministério Público </w:t>
      </w:r>
      <w:r>
        <w:rPr>
          <w:sz w:val="24"/>
          <w:szCs w:val="24"/>
        </w:rPr>
        <w:t xml:space="preserve">(CNMP), </w:t>
      </w:r>
      <w:r w:rsidRPr="07B6AF85">
        <w:rPr>
          <w:sz w:val="24"/>
          <w:szCs w:val="24"/>
        </w:rPr>
        <w:t>posteriormente alterad</w:t>
      </w:r>
      <w:r>
        <w:rPr>
          <w:sz w:val="24"/>
          <w:szCs w:val="24"/>
        </w:rPr>
        <w:t>a</w:t>
      </w:r>
      <w:r w:rsidRPr="07B6AF85">
        <w:rPr>
          <w:sz w:val="24"/>
          <w:szCs w:val="24"/>
        </w:rPr>
        <w:t xml:space="preserve"> pela Resolução </w:t>
      </w:r>
      <w:r>
        <w:rPr>
          <w:sz w:val="24"/>
          <w:szCs w:val="24"/>
        </w:rPr>
        <w:t xml:space="preserve">CNMP </w:t>
      </w:r>
      <w:r w:rsidRPr="07B6AF85">
        <w:rPr>
          <w:sz w:val="24"/>
          <w:szCs w:val="24"/>
        </w:rPr>
        <w:t>nº 183/2018, com a finalidade de aprimorar o sistema penal e dar celeridade à resolução dos conflitos;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07B6AF85">
        <w:rPr>
          <w:b/>
          <w:bCs/>
          <w:sz w:val="24"/>
          <w:szCs w:val="24"/>
        </w:rPr>
        <w:lastRenderedPageBreak/>
        <w:t>CONSIDERANDO</w:t>
      </w:r>
      <w:r w:rsidRPr="07B6AF85">
        <w:rPr>
          <w:sz w:val="24"/>
          <w:szCs w:val="24"/>
        </w:rPr>
        <w:t xml:space="preserve"> a recente promulgação d</w:t>
      </w:r>
      <w:r>
        <w:rPr>
          <w:sz w:val="24"/>
          <w:szCs w:val="24"/>
        </w:rPr>
        <w:t>a Lei nº 13.964, de 24 de dezembro de 2019 (</w:t>
      </w:r>
      <w:r w:rsidRPr="07B6AF85">
        <w:rPr>
          <w:sz w:val="24"/>
          <w:szCs w:val="24"/>
        </w:rPr>
        <w:t>Pacote Anticrime</w:t>
      </w:r>
      <w:r>
        <w:rPr>
          <w:sz w:val="24"/>
          <w:szCs w:val="24"/>
        </w:rPr>
        <w:t>),</w:t>
      </w:r>
      <w:r w:rsidRPr="07B6AF85">
        <w:rPr>
          <w:sz w:val="24"/>
          <w:szCs w:val="24"/>
        </w:rPr>
        <w:t xml:space="preserve"> que regulamentou a formalização do acordo de não persecução penal;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07B6AF85">
        <w:rPr>
          <w:b/>
          <w:bCs/>
          <w:sz w:val="24"/>
          <w:szCs w:val="24"/>
        </w:rPr>
        <w:t>CONSIDERANDO</w:t>
      </w:r>
      <w:r w:rsidRPr="07B6AF85">
        <w:rPr>
          <w:sz w:val="24"/>
          <w:szCs w:val="24"/>
        </w:rPr>
        <w:t xml:space="preserve"> que o acordo de não</w:t>
      </w:r>
      <w:r>
        <w:rPr>
          <w:sz w:val="24"/>
          <w:szCs w:val="24"/>
        </w:rPr>
        <w:t xml:space="preserve"> </w:t>
      </w:r>
      <w:r w:rsidRPr="07B6AF85">
        <w:rPr>
          <w:sz w:val="24"/>
          <w:szCs w:val="24"/>
        </w:rPr>
        <w:t>persecução penal foi implementado recentemente e que constitui instrumento inovador no ordenamento jurídico brasileiro;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76E4B836">
        <w:rPr>
          <w:b/>
          <w:bCs/>
          <w:sz w:val="24"/>
          <w:szCs w:val="24"/>
        </w:rPr>
        <w:t>CONSIDERANDO</w:t>
      </w:r>
      <w:r w:rsidRPr="76E4B836">
        <w:rPr>
          <w:sz w:val="24"/>
          <w:szCs w:val="24"/>
        </w:rPr>
        <w:t xml:space="preserve"> a necessidade de disciplinar a interpretação e atuação ministerial desta Instituição quanto </w:t>
      </w:r>
      <w:r>
        <w:rPr>
          <w:sz w:val="24"/>
          <w:szCs w:val="24"/>
        </w:rPr>
        <w:t>à referida</w:t>
      </w:r>
      <w:r w:rsidRPr="76E4B836">
        <w:rPr>
          <w:sz w:val="24"/>
          <w:szCs w:val="24"/>
        </w:rPr>
        <w:t xml:space="preserve"> alteração legislativa</w:t>
      </w:r>
      <w:r>
        <w:rPr>
          <w:sz w:val="24"/>
          <w:szCs w:val="24"/>
        </w:rPr>
        <w:t>,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</w:p>
    <w:p w:rsidR="00DF6205" w:rsidRDefault="00DF6205" w:rsidP="00DF6205">
      <w:pPr>
        <w:spacing w:line="360" w:lineRule="auto"/>
        <w:ind w:firstLine="2268"/>
        <w:jc w:val="both"/>
      </w:pPr>
      <w:r w:rsidRPr="76E4B836">
        <w:rPr>
          <w:b/>
          <w:bCs/>
          <w:sz w:val="24"/>
          <w:szCs w:val="24"/>
        </w:rPr>
        <w:t>RECOMENDAM</w:t>
      </w:r>
      <w:r w:rsidRPr="76E4B836">
        <w:rPr>
          <w:sz w:val="24"/>
          <w:szCs w:val="24"/>
        </w:rPr>
        <w:t xml:space="preserve"> aos membros do Ministério Público com atuação na seara criminal, resguardado o princípio institucional da independência funcional, sem caráter vinculativo:</w:t>
      </w:r>
    </w:p>
    <w:p w:rsidR="00DF6205" w:rsidRDefault="00DF6205" w:rsidP="00DF6205">
      <w:pPr>
        <w:spacing w:line="360" w:lineRule="auto"/>
        <w:jc w:val="both"/>
        <w:rPr>
          <w:sz w:val="24"/>
          <w:szCs w:val="24"/>
        </w:rPr>
      </w:pP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76E4B836">
        <w:rPr>
          <w:b/>
          <w:bCs/>
          <w:sz w:val="24"/>
          <w:szCs w:val="24"/>
        </w:rPr>
        <w:t>Art</w:t>
      </w:r>
      <w:r>
        <w:rPr>
          <w:b/>
          <w:bCs/>
          <w:sz w:val="24"/>
          <w:szCs w:val="24"/>
        </w:rPr>
        <w:t>.</w:t>
      </w:r>
      <w:r w:rsidRPr="76E4B836">
        <w:rPr>
          <w:b/>
          <w:bCs/>
          <w:sz w:val="24"/>
          <w:szCs w:val="24"/>
        </w:rPr>
        <w:t xml:space="preserve"> 1º</w:t>
      </w:r>
      <w:r w:rsidRPr="76E4B836">
        <w:rPr>
          <w:sz w:val="24"/>
          <w:szCs w:val="24"/>
        </w:rPr>
        <w:t xml:space="preserve"> Ao receber o inquérito policial, auto de prisão em flagrante ou outras peças investigativas, não sendo o caso de arquivamento imediato, o(a) Promotor(a) de Justiça analisará o cumprimento dos requisitos objetivos e subjetivos para a proposição do acordo de não persecução penal</w:t>
      </w:r>
      <w:r>
        <w:rPr>
          <w:sz w:val="24"/>
          <w:szCs w:val="24"/>
        </w:rPr>
        <w:t>,</w:t>
      </w:r>
      <w:r w:rsidRPr="76E4B836">
        <w:rPr>
          <w:sz w:val="24"/>
          <w:szCs w:val="24"/>
        </w:rPr>
        <w:t xml:space="preserve"> previsto na Lei nº 13.964/20</w:t>
      </w:r>
      <w:r>
        <w:rPr>
          <w:sz w:val="24"/>
          <w:szCs w:val="24"/>
        </w:rPr>
        <w:t>19</w:t>
      </w:r>
      <w:r w:rsidRPr="76E4B836">
        <w:rPr>
          <w:sz w:val="24"/>
          <w:szCs w:val="24"/>
        </w:rPr>
        <w:t>.</w:t>
      </w:r>
    </w:p>
    <w:p w:rsidR="00DF6205" w:rsidRDefault="00DF6205" w:rsidP="00DF6205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76E4B836">
        <w:rPr>
          <w:color w:val="000000" w:themeColor="text1"/>
          <w:sz w:val="24"/>
          <w:szCs w:val="24"/>
        </w:rPr>
        <w:t>§</w:t>
      </w:r>
      <w:r>
        <w:rPr>
          <w:color w:val="000000" w:themeColor="text1"/>
          <w:sz w:val="24"/>
          <w:szCs w:val="24"/>
        </w:rPr>
        <w:t xml:space="preserve"> </w:t>
      </w:r>
      <w:r w:rsidRPr="76E4B836">
        <w:rPr>
          <w:color w:val="000000" w:themeColor="text1"/>
          <w:sz w:val="24"/>
          <w:szCs w:val="24"/>
        </w:rPr>
        <w:t xml:space="preserve">1º </w:t>
      </w:r>
      <w:r w:rsidRPr="76E4B836">
        <w:rPr>
          <w:sz w:val="24"/>
          <w:szCs w:val="24"/>
        </w:rPr>
        <w:t>O acordo de não persecução penal não traduz direito subjetivo do</w:t>
      </w:r>
      <w:r>
        <w:rPr>
          <w:sz w:val="24"/>
          <w:szCs w:val="24"/>
        </w:rPr>
        <w:t>(a)</w:t>
      </w:r>
      <w:r w:rsidRPr="76E4B836">
        <w:rPr>
          <w:sz w:val="24"/>
          <w:szCs w:val="24"/>
        </w:rPr>
        <w:t xml:space="preserve"> investigado</w:t>
      </w:r>
      <w:r>
        <w:rPr>
          <w:sz w:val="24"/>
          <w:szCs w:val="24"/>
        </w:rPr>
        <w:t>(a)</w:t>
      </w:r>
      <w:r w:rsidRPr="76E4B836">
        <w:rPr>
          <w:sz w:val="24"/>
          <w:szCs w:val="24"/>
        </w:rPr>
        <w:t>, mas faculdade do Ministério Público, que avaliará, inclusive em última análise (art</w:t>
      </w:r>
      <w:r>
        <w:rPr>
          <w:sz w:val="24"/>
          <w:szCs w:val="24"/>
        </w:rPr>
        <w:t>.</w:t>
      </w:r>
      <w:r w:rsidRPr="76E4B836">
        <w:rPr>
          <w:sz w:val="24"/>
          <w:szCs w:val="24"/>
        </w:rPr>
        <w:t xml:space="preserve"> 28-A, §</w:t>
      </w:r>
      <w:r>
        <w:rPr>
          <w:sz w:val="24"/>
          <w:szCs w:val="24"/>
        </w:rPr>
        <w:t xml:space="preserve"> </w:t>
      </w:r>
      <w:r w:rsidRPr="76E4B836">
        <w:rPr>
          <w:sz w:val="24"/>
          <w:szCs w:val="24"/>
        </w:rPr>
        <w:t xml:space="preserve">14, </w:t>
      </w:r>
      <w:r>
        <w:rPr>
          <w:sz w:val="24"/>
          <w:szCs w:val="24"/>
        </w:rPr>
        <w:t xml:space="preserve">do </w:t>
      </w:r>
      <w:r w:rsidRPr="76E4B836">
        <w:rPr>
          <w:sz w:val="24"/>
          <w:szCs w:val="24"/>
        </w:rPr>
        <w:t>C</w:t>
      </w:r>
      <w:r>
        <w:rPr>
          <w:sz w:val="24"/>
          <w:szCs w:val="24"/>
        </w:rPr>
        <w:t>ódigo de Processo Penal</w:t>
      </w:r>
      <w:r w:rsidRPr="76E4B836">
        <w:rPr>
          <w:sz w:val="24"/>
          <w:szCs w:val="24"/>
        </w:rPr>
        <w:t>), se o instrumento é necessário e suficiente para a reprovação e</w:t>
      </w:r>
      <w:r>
        <w:rPr>
          <w:sz w:val="24"/>
          <w:szCs w:val="24"/>
        </w:rPr>
        <w:t xml:space="preserve"> a</w:t>
      </w:r>
      <w:r w:rsidRPr="76E4B836">
        <w:rPr>
          <w:sz w:val="24"/>
          <w:szCs w:val="24"/>
        </w:rPr>
        <w:t xml:space="preserve"> prevenção do crime no caso concreto.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76E4B836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76E4B836">
        <w:rPr>
          <w:sz w:val="24"/>
          <w:szCs w:val="24"/>
        </w:rPr>
        <w:t>2º Caberá acordo de não persecução penal para fatos ocorridos antes da vigência da Lei nº 13.964/2019, desde que não recebida a denúncia.</w:t>
      </w:r>
    </w:p>
    <w:p w:rsidR="00DF6205" w:rsidRDefault="00DF6205" w:rsidP="00DF6205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07B6AF85">
        <w:rPr>
          <w:color w:val="000000" w:themeColor="text1"/>
          <w:sz w:val="24"/>
          <w:szCs w:val="24"/>
        </w:rPr>
        <w:t>§</w:t>
      </w:r>
      <w:r>
        <w:rPr>
          <w:color w:val="000000" w:themeColor="text1"/>
          <w:sz w:val="24"/>
          <w:szCs w:val="24"/>
        </w:rPr>
        <w:t xml:space="preserve"> </w:t>
      </w:r>
      <w:r w:rsidRPr="07B6AF85">
        <w:rPr>
          <w:color w:val="000000" w:themeColor="text1"/>
          <w:sz w:val="24"/>
          <w:szCs w:val="24"/>
        </w:rPr>
        <w:t>3º São requisitos objetivos para a proposta do acordo: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07B6AF85">
        <w:rPr>
          <w:color w:val="000000" w:themeColor="text1"/>
          <w:sz w:val="24"/>
          <w:szCs w:val="24"/>
        </w:rPr>
        <w:t xml:space="preserve">I – </w:t>
      </w:r>
      <w:proofErr w:type="gramStart"/>
      <w:r w:rsidRPr="07B6AF85">
        <w:rPr>
          <w:sz w:val="24"/>
          <w:szCs w:val="24"/>
        </w:rPr>
        <w:t>não</w:t>
      </w:r>
      <w:proofErr w:type="gramEnd"/>
      <w:r w:rsidRPr="07B6AF85">
        <w:rPr>
          <w:sz w:val="24"/>
          <w:szCs w:val="24"/>
        </w:rPr>
        <w:t xml:space="preserve"> seja cabível transação penal de competência dos Juizados Especiais Criminais</w:t>
      </w:r>
      <w:r>
        <w:rPr>
          <w:sz w:val="24"/>
          <w:szCs w:val="24"/>
        </w:rPr>
        <w:t>;</w:t>
      </w:r>
    </w:p>
    <w:p w:rsidR="00DF6205" w:rsidRDefault="00DF6205" w:rsidP="00DF6205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07B6AF85">
        <w:rPr>
          <w:color w:val="000000" w:themeColor="text1"/>
          <w:sz w:val="24"/>
          <w:szCs w:val="24"/>
        </w:rPr>
        <w:t xml:space="preserve">II – </w:t>
      </w:r>
      <w:proofErr w:type="gramStart"/>
      <w:r w:rsidRPr="07B6AF85">
        <w:rPr>
          <w:color w:val="000000" w:themeColor="text1"/>
          <w:sz w:val="24"/>
          <w:szCs w:val="24"/>
        </w:rPr>
        <w:t>a</w:t>
      </w:r>
      <w:proofErr w:type="gramEnd"/>
      <w:r w:rsidRPr="07B6AF85">
        <w:rPr>
          <w:color w:val="000000" w:themeColor="text1"/>
          <w:sz w:val="24"/>
          <w:szCs w:val="24"/>
        </w:rPr>
        <w:t xml:space="preserve"> prática de infração penal sem violência ou grave ameaça;</w:t>
      </w:r>
    </w:p>
    <w:p w:rsidR="00DF6205" w:rsidRDefault="00DF6205" w:rsidP="00DF6205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07B6AF85">
        <w:rPr>
          <w:color w:val="000000" w:themeColor="text1"/>
          <w:sz w:val="24"/>
          <w:szCs w:val="24"/>
        </w:rPr>
        <w:t>III – a prática de infração penal com pena mínima inferior a 4 (quatro) anos, sendo consideradas para a aferição as causas de aumento e diminuição aplicáveis ao caso concreto;</w:t>
      </w:r>
    </w:p>
    <w:p w:rsidR="00DF6205" w:rsidRDefault="00DF6205" w:rsidP="00DF6205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07B6AF85">
        <w:rPr>
          <w:color w:val="000000" w:themeColor="text1"/>
          <w:sz w:val="24"/>
          <w:szCs w:val="24"/>
        </w:rPr>
        <w:t xml:space="preserve">IV– </w:t>
      </w:r>
      <w:proofErr w:type="gramStart"/>
      <w:r w:rsidRPr="07B6AF85">
        <w:rPr>
          <w:color w:val="000000" w:themeColor="text1"/>
          <w:sz w:val="24"/>
          <w:szCs w:val="24"/>
        </w:rPr>
        <w:t>a</w:t>
      </w:r>
      <w:proofErr w:type="gramEnd"/>
      <w:r w:rsidRPr="07B6AF85">
        <w:rPr>
          <w:color w:val="000000" w:themeColor="text1"/>
          <w:sz w:val="24"/>
          <w:szCs w:val="24"/>
        </w:rPr>
        <w:t xml:space="preserve"> confissão formal, completa e circunstanciada;</w:t>
      </w:r>
    </w:p>
    <w:p w:rsidR="00DF6205" w:rsidRDefault="00DF6205" w:rsidP="00DF6205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07B6AF85">
        <w:rPr>
          <w:color w:val="000000" w:themeColor="text1"/>
          <w:sz w:val="24"/>
          <w:szCs w:val="24"/>
        </w:rPr>
        <w:lastRenderedPageBreak/>
        <w:t>V</w:t>
      </w:r>
      <w:r>
        <w:rPr>
          <w:color w:val="000000" w:themeColor="text1"/>
          <w:sz w:val="24"/>
          <w:szCs w:val="24"/>
        </w:rPr>
        <w:t xml:space="preserve"> </w:t>
      </w:r>
      <w:r w:rsidRPr="07B6AF85">
        <w:rPr>
          <w:color w:val="000000" w:themeColor="text1"/>
          <w:sz w:val="24"/>
          <w:szCs w:val="24"/>
        </w:rPr>
        <w:t xml:space="preserve">– </w:t>
      </w:r>
      <w:proofErr w:type="gramStart"/>
      <w:r w:rsidRPr="07B6AF85">
        <w:rPr>
          <w:color w:val="000000" w:themeColor="text1"/>
          <w:sz w:val="24"/>
          <w:szCs w:val="24"/>
        </w:rPr>
        <w:t>não</w:t>
      </w:r>
      <w:proofErr w:type="gramEnd"/>
      <w:r w:rsidRPr="07B6AF85">
        <w:rPr>
          <w:color w:val="000000" w:themeColor="text1"/>
          <w:sz w:val="24"/>
          <w:szCs w:val="24"/>
        </w:rPr>
        <w:t xml:space="preserve"> ter o crime sido praticado no âmbito de violência doméstica ou familiar, ou praticado contra a mulher por razões da condição de sexo feminino;</w:t>
      </w:r>
    </w:p>
    <w:p w:rsidR="00DF6205" w:rsidRDefault="00DF6205" w:rsidP="00DF6205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07B6AF85">
        <w:rPr>
          <w:color w:val="000000" w:themeColor="text1"/>
          <w:sz w:val="24"/>
          <w:szCs w:val="24"/>
        </w:rPr>
        <w:t xml:space="preserve">VI – </w:t>
      </w:r>
      <w:proofErr w:type="gramStart"/>
      <w:r w:rsidRPr="07B6AF85">
        <w:rPr>
          <w:color w:val="000000" w:themeColor="text1"/>
          <w:sz w:val="24"/>
          <w:szCs w:val="24"/>
        </w:rPr>
        <w:t>não</w:t>
      </w:r>
      <w:proofErr w:type="gramEnd"/>
      <w:r w:rsidRPr="07B6AF85">
        <w:rPr>
          <w:color w:val="000000" w:themeColor="text1"/>
          <w:sz w:val="24"/>
          <w:szCs w:val="24"/>
        </w:rPr>
        <w:t xml:space="preserve"> se tratar de crime hediondo ou equiparado, pois em relação a estes o acordo não é suficiente para a reprovação e prevenção do crime.</w:t>
      </w:r>
    </w:p>
    <w:p w:rsidR="00DF6205" w:rsidRDefault="00DF6205" w:rsidP="00DF6205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07B6AF85">
        <w:rPr>
          <w:color w:val="000000" w:themeColor="text1"/>
          <w:sz w:val="24"/>
          <w:szCs w:val="24"/>
        </w:rPr>
        <w:t>§</w:t>
      </w:r>
      <w:r>
        <w:rPr>
          <w:color w:val="000000" w:themeColor="text1"/>
          <w:sz w:val="24"/>
          <w:szCs w:val="24"/>
        </w:rPr>
        <w:t xml:space="preserve"> </w:t>
      </w:r>
      <w:r w:rsidRPr="07B6AF85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º</w:t>
      </w:r>
      <w:r w:rsidRPr="07B6AF85">
        <w:rPr>
          <w:color w:val="000000" w:themeColor="text1"/>
          <w:sz w:val="24"/>
          <w:szCs w:val="24"/>
        </w:rPr>
        <w:t xml:space="preserve"> São requisitos subjetivos para a proposta do acordo:</w:t>
      </w:r>
    </w:p>
    <w:p w:rsidR="00DF6205" w:rsidRDefault="00DF6205" w:rsidP="00DF6205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07B6AF85">
        <w:rPr>
          <w:color w:val="000000" w:themeColor="text1"/>
          <w:sz w:val="24"/>
          <w:szCs w:val="24"/>
        </w:rPr>
        <w:t xml:space="preserve">I – </w:t>
      </w:r>
      <w:proofErr w:type="gramStart"/>
      <w:r w:rsidRPr="07B6AF85">
        <w:rPr>
          <w:color w:val="000000" w:themeColor="text1"/>
          <w:sz w:val="24"/>
          <w:szCs w:val="24"/>
        </w:rPr>
        <w:t>se</w:t>
      </w:r>
      <w:r>
        <w:rPr>
          <w:color w:val="000000" w:themeColor="text1"/>
          <w:sz w:val="24"/>
          <w:szCs w:val="24"/>
        </w:rPr>
        <w:t>r</w:t>
      </w:r>
      <w:proofErr w:type="gramEnd"/>
      <w:r w:rsidRPr="07B6AF8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o acordo </w:t>
      </w:r>
      <w:r w:rsidRPr="07B6AF85">
        <w:rPr>
          <w:color w:val="000000" w:themeColor="text1"/>
          <w:sz w:val="24"/>
          <w:szCs w:val="24"/>
        </w:rPr>
        <w:t xml:space="preserve">necessário e suficiente para </w:t>
      </w:r>
      <w:r>
        <w:rPr>
          <w:color w:val="000000" w:themeColor="text1"/>
          <w:sz w:val="24"/>
          <w:szCs w:val="24"/>
        </w:rPr>
        <w:t xml:space="preserve">a </w:t>
      </w:r>
      <w:r w:rsidRPr="07B6AF85">
        <w:rPr>
          <w:color w:val="000000" w:themeColor="text1"/>
          <w:sz w:val="24"/>
          <w:szCs w:val="24"/>
        </w:rPr>
        <w:t xml:space="preserve">prevenção e </w:t>
      </w:r>
      <w:r>
        <w:rPr>
          <w:color w:val="000000" w:themeColor="text1"/>
          <w:sz w:val="24"/>
          <w:szCs w:val="24"/>
        </w:rPr>
        <w:t xml:space="preserve">a </w:t>
      </w:r>
      <w:r w:rsidRPr="07B6AF85">
        <w:rPr>
          <w:color w:val="000000" w:themeColor="text1"/>
          <w:sz w:val="24"/>
          <w:szCs w:val="24"/>
        </w:rPr>
        <w:t>repreensão do crime</w:t>
      </w:r>
      <w:r>
        <w:rPr>
          <w:color w:val="000000" w:themeColor="text1"/>
          <w:sz w:val="24"/>
          <w:szCs w:val="24"/>
        </w:rPr>
        <w:t>;</w:t>
      </w:r>
    </w:p>
    <w:p w:rsidR="00DF6205" w:rsidRPr="00D534A4" w:rsidRDefault="00DF6205" w:rsidP="00DF6205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07B6AF85">
        <w:rPr>
          <w:color w:val="000000" w:themeColor="text1"/>
          <w:sz w:val="24"/>
          <w:szCs w:val="24"/>
        </w:rPr>
        <w:t xml:space="preserve">II – </w:t>
      </w:r>
      <w:proofErr w:type="gramStart"/>
      <w:r w:rsidRPr="07B6AF85">
        <w:rPr>
          <w:color w:val="000000" w:themeColor="text1"/>
          <w:sz w:val="24"/>
          <w:szCs w:val="24"/>
        </w:rPr>
        <w:t>não</w:t>
      </w:r>
      <w:proofErr w:type="gramEnd"/>
      <w:r w:rsidRPr="07B6AF85">
        <w:rPr>
          <w:color w:val="000000" w:themeColor="text1"/>
          <w:sz w:val="24"/>
          <w:szCs w:val="24"/>
        </w:rPr>
        <w:t xml:space="preserve"> se tratar de agente reincidente ou contra</w:t>
      </w:r>
      <w:r>
        <w:rPr>
          <w:color w:val="000000" w:themeColor="text1"/>
          <w:sz w:val="24"/>
          <w:szCs w:val="24"/>
        </w:rPr>
        <w:t xml:space="preserve"> o qual</w:t>
      </w:r>
      <w:r w:rsidRPr="07B6AF85">
        <w:rPr>
          <w:color w:val="000000" w:themeColor="text1"/>
          <w:sz w:val="24"/>
          <w:szCs w:val="24"/>
        </w:rPr>
        <w:t xml:space="preserve"> </w:t>
      </w:r>
      <w:proofErr w:type="spellStart"/>
      <w:r w:rsidRPr="07B6AF85">
        <w:rPr>
          <w:color w:val="000000" w:themeColor="text1"/>
          <w:sz w:val="24"/>
          <w:szCs w:val="24"/>
        </w:rPr>
        <w:t>existam</w:t>
      </w:r>
      <w:proofErr w:type="spellEnd"/>
      <w:r w:rsidRPr="07B6AF85">
        <w:rPr>
          <w:color w:val="000000" w:themeColor="text1"/>
          <w:sz w:val="24"/>
          <w:szCs w:val="24"/>
        </w:rPr>
        <w:t xml:space="preserve"> elementos probatórios que indiquem conduta criminal habitual, reiterada ou profissional, exceto se insignificantes as infrações penais pretéritas</w:t>
      </w:r>
      <w:r w:rsidRPr="00D534A4">
        <w:rPr>
          <w:color w:val="000000" w:themeColor="text1"/>
          <w:sz w:val="24"/>
          <w:szCs w:val="24"/>
        </w:rPr>
        <w:t>, entendidas estas como delitos de menor potencial ofensivo;</w:t>
      </w:r>
    </w:p>
    <w:p w:rsidR="00DF6205" w:rsidRDefault="00DF6205" w:rsidP="00DF6205">
      <w:pPr>
        <w:spacing w:line="360" w:lineRule="auto"/>
        <w:ind w:firstLine="2268"/>
        <w:jc w:val="both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07B6AF85">
        <w:rPr>
          <w:color w:val="000000" w:themeColor="text1"/>
          <w:sz w:val="24"/>
          <w:szCs w:val="24"/>
        </w:rPr>
        <w:t>III – não ter sido o</w:t>
      </w:r>
      <w:r>
        <w:rPr>
          <w:color w:val="000000" w:themeColor="text1"/>
          <w:sz w:val="24"/>
          <w:szCs w:val="24"/>
        </w:rPr>
        <w:t>(a)</w:t>
      </w:r>
      <w:r w:rsidRPr="07B6AF85">
        <w:rPr>
          <w:color w:val="000000" w:themeColor="text1"/>
          <w:sz w:val="24"/>
          <w:szCs w:val="24"/>
        </w:rPr>
        <w:t xml:space="preserve"> agente beneficiado</w:t>
      </w:r>
      <w:r>
        <w:rPr>
          <w:color w:val="000000" w:themeColor="text1"/>
          <w:sz w:val="24"/>
          <w:szCs w:val="24"/>
        </w:rPr>
        <w:t>(a)</w:t>
      </w:r>
      <w:r w:rsidRPr="07B6AF85">
        <w:rPr>
          <w:color w:val="000000" w:themeColor="text1"/>
          <w:sz w:val="24"/>
          <w:szCs w:val="24"/>
        </w:rPr>
        <w:t xml:space="preserve"> nos 5 (cinco) anos anteriores ao cometimento da infração, em acordo de não persecução penal, transação penal ou suspensão condicional do processo;</w:t>
      </w:r>
    </w:p>
    <w:p w:rsidR="00DF6205" w:rsidRDefault="00DF6205" w:rsidP="00DF6205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07B6AF85">
        <w:rPr>
          <w:color w:val="000000" w:themeColor="text1"/>
          <w:sz w:val="24"/>
          <w:szCs w:val="24"/>
        </w:rPr>
        <w:t xml:space="preserve">IV – </w:t>
      </w:r>
      <w:proofErr w:type="gramStart"/>
      <w:r w:rsidRPr="07B6AF85">
        <w:rPr>
          <w:color w:val="000000" w:themeColor="text1"/>
          <w:sz w:val="24"/>
          <w:szCs w:val="24"/>
        </w:rPr>
        <w:t>não</w:t>
      </w:r>
      <w:proofErr w:type="gramEnd"/>
      <w:r w:rsidRPr="07B6AF85">
        <w:rPr>
          <w:color w:val="000000" w:themeColor="text1"/>
          <w:sz w:val="24"/>
          <w:szCs w:val="24"/>
        </w:rPr>
        <w:t xml:space="preserve"> haver elementos probatórios que indiquem a participação do</w:t>
      </w:r>
      <w:r>
        <w:rPr>
          <w:color w:val="000000" w:themeColor="text1"/>
          <w:sz w:val="24"/>
          <w:szCs w:val="24"/>
        </w:rPr>
        <w:t>(a)</w:t>
      </w:r>
      <w:r w:rsidRPr="07B6AF85">
        <w:rPr>
          <w:color w:val="000000" w:themeColor="text1"/>
          <w:sz w:val="24"/>
          <w:szCs w:val="24"/>
        </w:rPr>
        <w:t xml:space="preserve"> investigado</w:t>
      </w:r>
      <w:r>
        <w:rPr>
          <w:color w:val="000000" w:themeColor="text1"/>
          <w:sz w:val="24"/>
          <w:szCs w:val="24"/>
        </w:rPr>
        <w:t>(a)</w:t>
      </w:r>
      <w:r w:rsidRPr="07B6AF85">
        <w:rPr>
          <w:color w:val="000000" w:themeColor="text1"/>
          <w:sz w:val="24"/>
          <w:szCs w:val="24"/>
        </w:rPr>
        <w:t xml:space="preserve"> em organização criminosa, pois em relação a este</w:t>
      </w:r>
      <w:r>
        <w:rPr>
          <w:color w:val="000000" w:themeColor="text1"/>
          <w:sz w:val="24"/>
          <w:szCs w:val="24"/>
        </w:rPr>
        <w:t xml:space="preserve"> caso</w:t>
      </w:r>
      <w:r w:rsidRPr="07B6AF85">
        <w:rPr>
          <w:color w:val="000000" w:themeColor="text1"/>
          <w:sz w:val="24"/>
          <w:szCs w:val="24"/>
        </w:rPr>
        <w:t xml:space="preserve"> o acordo não é suficiente para a reprovação e </w:t>
      </w:r>
      <w:r>
        <w:rPr>
          <w:color w:val="000000" w:themeColor="text1"/>
          <w:sz w:val="24"/>
          <w:szCs w:val="24"/>
        </w:rPr>
        <w:t xml:space="preserve">a </w:t>
      </w:r>
      <w:r w:rsidRPr="07B6AF85">
        <w:rPr>
          <w:color w:val="000000" w:themeColor="text1"/>
          <w:sz w:val="24"/>
          <w:szCs w:val="24"/>
        </w:rPr>
        <w:t>prevenção do crime</w:t>
      </w:r>
      <w:r>
        <w:rPr>
          <w:color w:val="000000" w:themeColor="text1"/>
          <w:sz w:val="24"/>
          <w:szCs w:val="24"/>
        </w:rPr>
        <w:t>.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76E4B836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76E4B836">
        <w:rPr>
          <w:sz w:val="24"/>
          <w:szCs w:val="24"/>
        </w:rPr>
        <w:t>5º Caberá o acordo de não persecução penal nos crimes culposos com resultado violento, uma vez que</w:t>
      </w:r>
      <w:r>
        <w:rPr>
          <w:sz w:val="24"/>
          <w:szCs w:val="24"/>
        </w:rPr>
        <w:t>,</w:t>
      </w:r>
      <w:r w:rsidRPr="76E4B836">
        <w:rPr>
          <w:sz w:val="24"/>
          <w:szCs w:val="24"/>
        </w:rPr>
        <w:t xml:space="preserve"> nos delitos desta natureza</w:t>
      </w:r>
      <w:r>
        <w:rPr>
          <w:sz w:val="24"/>
          <w:szCs w:val="24"/>
        </w:rPr>
        <w:t>,</w:t>
      </w:r>
      <w:r w:rsidRPr="76E4B836">
        <w:rPr>
          <w:sz w:val="24"/>
          <w:szCs w:val="24"/>
        </w:rPr>
        <w:t xml:space="preserve"> a conduta consiste na violação de um dever de cuidado objetivo por negligência, imperícia ou imprudência, cujo resultado é involuntário, não desejado e nem aceito pel</w:t>
      </w:r>
      <w:r>
        <w:rPr>
          <w:sz w:val="24"/>
          <w:szCs w:val="24"/>
        </w:rPr>
        <w:t>o(a)</w:t>
      </w:r>
      <w:r w:rsidRPr="76E4B836">
        <w:rPr>
          <w:sz w:val="24"/>
          <w:szCs w:val="24"/>
        </w:rPr>
        <w:t xml:space="preserve"> agente, apesar de previsível.</w:t>
      </w:r>
    </w:p>
    <w:p w:rsidR="00DF6205" w:rsidRDefault="00DF6205" w:rsidP="00DF6205">
      <w:pPr>
        <w:spacing w:line="360" w:lineRule="auto"/>
        <w:jc w:val="both"/>
        <w:rPr>
          <w:sz w:val="24"/>
          <w:szCs w:val="24"/>
        </w:rPr>
      </w:pP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07B6AF85">
        <w:rPr>
          <w:b/>
          <w:bCs/>
          <w:sz w:val="24"/>
          <w:szCs w:val="24"/>
        </w:rPr>
        <w:t xml:space="preserve">Art. 2º </w:t>
      </w:r>
      <w:r w:rsidRPr="07B6AF85">
        <w:rPr>
          <w:sz w:val="24"/>
          <w:szCs w:val="24"/>
        </w:rPr>
        <w:t>A negativa da proposta do acordo de não persecução penal deverá ser fundamentada e certificada nos próprios autos de inquérito, auto de prisão em flagrante ou quaisquer peças investigativas, comunicando-se formalmente ao</w:t>
      </w:r>
      <w:r>
        <w:rPr>
          <w:sz w:val="24"/>
          <w:szCs w:val="24"/>
        </w:rPr>
        <w:t>(à)</w:t>
      </w:r>
      <w:r w:rsidRPr="07B6AF85">
        <w:rPr>
          <w:sz w:val="24"/>
          <w:szCs w:val="24"/>
        </w:rPr>
        <w:t xml:space="preserve"> investigado</w:t>
      </w:r>
      <w:r>
        <w:rPr>
          <w:sz w:val="24"/>
          <w:szCs w:val="24"/>
        </w:rPr>
        <w:t>(a)</w:t>
      </w:r>
      <w:r w:rsidRPr="07B6AF85">
        <w:rPr>
          <w:sz w:val="24"/>
          <w:szCs w:val="24"/>
        </w:rPr>
        <w:t xml:space="preserve">, com posterior devolução dos autos à Delegacia de Polícia caso não seja possível desde já </w:t>
      </w:r>
      <w:r>
        <w:rPr>
          <w:sz w:val="24"/>
          <w:szCs w:val="24"/>
        </w:rPr>
        <w:t>o imediato oferecimento da denúncia.</w:t>
      </w:r>
    </w:p>
    <w:p w:rsidR="00DF6205" w:rsidRDefault="00DF6205" w:rsidP="00DF6205">
      <w:pPr>
        <w:spacing w:line="360" w:lineRule="auto"/>
        <w:jc w:val="both"/>
        <w:rPr>
          <w:sz w:val="24"/>
          <w:szCs w:val="24"/>
        </w:rPr>
      </w:pP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004E50C7">
        <w:rPr>
          <w:b/>
          <w:bCs/>
          <w:sz w:val="24"/>
          <w:szCs w:val="24"/>
        </w:rPr>
        <w:t>Art. 3º</w:t>
      </w:r>
      <w:r w:rsidRPr="004E50C7">
        <w:rPr>
          <w:sz w:val="24"/>
          <w:szCs w:val="24"/>
        </w:rPr>
        <w:t xml:space="preserve"> Entendendo cabível o acordo de não persecução penal, o(a) Promotor(a) de Justiça consultará previamente a vítima acerca da realização do acordo de não persecução penal e da possibilidade de reparação do dano.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004E50C7">
        <w:rPr>
          <w:sz w:val="24"/>
          <w:szCs w:val="24"/>
        </w:rPr>
        <w:lastRenderedPageBreak/>
        <w:t>§</w:t>
      </w:r>
      <w:r>
        <w:rPr>
          <w:sz w:val="24"/>
          <w:szCs w:val="24"/>
        </w:rPr>
        <w:t xml:space="preserve"> </w:t>
      </w:r>
      <w:r w:rsidRPr="004E50C7">
        <w:rPr>
          <w:sz w:val="24"/>
          <w:szCs w:val="24"/>
        </w:rPr>
        <w:t>1º A cientificação da vítima dar-se-á, preferencialmente, por meio eletrônico ou mediante contato telefônico, certificado nos autos por servidor do Ministério Público, admitindo-se, subsidiariamente, notificação pessoal ou notificação postal com aviso de recebimento ou, na hipótese de não localização nos endereços fornecidos nos autos, por publicação de extrato no Diário Oficial do Ministério Público.</w:t>
      </w:r>
    </w:p>
    <w:p w:rsidR="00DF6205" w:rsidRPr="004E50C7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004E50C7">
        <w:rPr>
          <w:sz w:val="24"/>
          <w:szCs w:val="24"/>
        </w:rPr>
        <w:t>§ 2º</w:t>
      </w:r>
      <w:r>
        <w:rPr>
          <w:sz w:val="24"/>
          <w:szCs w:val="24"/>
        </w:rPr>
        <w:t xml:space="preserve"> </w:t>
      </w:r>
      <w:r w:rsidRPr="004E50C7">
        <w:rPr>
          <w:sz w:val="24"/>
          <w:szCs w:val="24"/>
        </w:rPr>
        <w:t xml:space="preserve">A notificação eletrônica poderá ser realizada mediante endereço de </w:t>
      </w:r>
      <w:r w:rsidRPr="00CA4714">
        <w:rPr>
          <w:i/>
          <w:sz w:val="24"/>
          <w:szCs w:val="24"/>
        </w:rPr>
        <w:t>e-mail</w:t>
      </w:r>
      <w:r w:rsidRPr="004E50C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E50C7">
        <w:rPr>
          <w:sz w:val="24"/>
          <w:szCs w:val="24"/>
        </w:rPr>
        <w:t>serviços mensageiros em redes sociais, bem como aplicativos de</w:t>
      </w:r>
      <w:r>
        <w:rPr>
          <w:sz w:val="24"/>
          <w:szCs w:val="24"/>
        </w:rPr>
        <w:t xml:space="preserve"> </w:t>
      </w:r>
      <w:proofErr w:type="spellStart"/>
      <w:r w:rsidRPr="004E50C7">
        <w:rPr>
          <w:sz w:val="24"/>
          <w:szCs w:val="24"/>
        </w:rPr>
        <w:t>mensagem</w:t>
      </w:r>
      <w:proofErr w:type="spellEnd"/>
      <w:r>
        <w:rPr>
          <w:sz w:val="24"/>
          <w:szCs w:val="24"/>
        </w:rPr>
        <w:t xml:space="preserve"> </w:t>
      </w:r>
      <w:r w:rsidRPr="004E50C7">
        <w:rPr>
          <w:sz w:val="24"/>
          <w:szCs w:val="24"/>
        </w:rPr>
        <w:t>como WhatsApp,</w:t>
      </w:r>
      <w:r>
        <w:rPr>
          <w:sz w:val="24"/>
          <w:szCs w:val="24"/>
        </w:rPr>
        <w:t xml:space="preserve"> </w:t>
      </w:r>
      <w:proofErr w:type="spellStart"/>
      <w:r w:rsidRPr="004E50C7">
        <w:rPr>
          <w:sz w:val="24"/>
          <w:szCs w:val="24"/>
        </w:rPr>
        <w:t>Telegram</w:t>
      </w:r>
      <w:proofErr w:type="spellEnd"/>
      <w:r w:rsidRPr="004E50C7">
        <w:rPr>
          <w:sz w:val="24"/>
          <w:szCs w:val="24"/>
        </w:rPr>
        <w:t>, entre outros.</w:t>
      </w:r>
    </w:p>
    <w:p w:rsidR="00DF6205" w:rsidRDefault="00DF6205" w:rsidP="00DF6205">
      <w:pPr>
        <w:spacing w:line="360" w:lineRule="auto"/>
        <w:ind w:firstLine="2268"/>
        <w:jc w:val="both"/>
        <w:rPr>
          <w:b/>
          <w:bCs/>
          <w:sz w:val="24"/>
          <w:szCs w:val="24"/>
        </w:rPr>
      </w:pP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07B6AF85">
        <w:rPr>
          <w:b/>
          <w:bCs/>
          <w:sz w:val="24"/>
          <w:szCs w:val="24"/>
        </w:rPr>
        <w:t>Art. 4º</w:t>
      </w:r>
      <w:r w:rsidRPr="07B6AF85">
        <w:rPr>
          <w:sz w:val="24"/>
          <w:szCs w:val="24"/>
        </w:rPr>
        <w:t xml:space="preserve"> </w:t>
      </w:r>
      <w:r>
        <w:rPr>
          <w:sz w:val="24"/>
          <w:szCs w:val="24"/>
        </w:rPr>
        <w:t>Após consulta à vítima, o(a) Promotor(a) de Justiça</w:t>
      </w:r>
      <w:r w:rsidRPr="07B6AF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deverá efetuar as propostas do acordo de não persecução penal a serem comunicadas ao(à) investigado(a) e a seu(sua) defensor(a) constituído(a), </w:t>
      </w:r>
      <w:r w:rsidRPr="07B6AF85">
        <w:rPr>
          <w:sz w:val="24"/>
          <w:szCs w:val="24"/>
        </w:rPr>
        <w:t>a fim de que lhe</w:t>
      </w:r>
      <w:r>
        <w:rPr>
          <w:sz w:val="24"/>
          <w:szCs w:val="24"/>
        </w:rPr>
        <w:t>s</w:t>
      </w:r>
      <w:r w:rsidRPr="07B6AF85">
        <w:rPr>
          <w:sz w:val="24"/>
          <w:szCs w:val="24"/>
        </w:rPr>
        <w:t xml:space="preserve"> sejam propostos os termos.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76E4B836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76E4B836">
        <w:rPr>
          <w:sz w:val="24"/>
          <w:szCs w:val="24"/>
        </w:rPr>
        <w:t>1º Preferencialmente, o acordo deverá ser proposto quando da realização da audiência de custódia, possibilitando sua homologação imediata em caso de aceite pelo</w:t>
      </w:r>
      <w:r>
        <w:rPr>
          <w:sz w:val="24"/>
          <w:szCs w:val="24"/>
        </w:rPr>
        <w:t>(a)</w:t>
      </w:r>
      <w:r w:rsidRPr="76E4B836">
        <w:rPr>
          <w:sz w:val="24"/>
          <w:szCs w:val="24"/>
        </w:rPr>
        <w:t xml:space="preserve"> investigado</w:t>
      </w:r>
      <w:r>
        <w:rPr>
          <w:sz w:val="24"/>
          <w:szCs w:val="24"/>
        </w:rPr>
        <w:t>(a),</w:t>
      </w:r>
      <w:r w:rsidRPr="76E4B836">
        <w:rPr>
          <w:sz w:val="24"/>
          <w:szCs w:val="24"/>
        </w:rPr>
        <w:t xml:space="preserve"> caso</w:t>
      </w:r>
      <w:r>
        <w:rPr>
          <w:sz w:val="24"/>
          <w:szCs w:val="24"/>
        </w:rPr>
        <w:t xml:space="preserve"> em que</w:t>
      </w:r>
      <w:r w:rsidRPr="76E4B836">
        <w:rPr>
          <w:sz w:val="24"/>
          <w:szCs w:val="24"/>
        </w:rPr>
        <w:t xml:space="preserve"> o(a) Promotor(a) de Justiça poderá se utilizar de consulta aos sistemas SAJ, SIGO, </w:t>
      </w:r>
      <w:proofErr w:type="spellStart"/>
      <w:r w:rsidRPr="76E4B836">
        <w:rPr>
          <w:sz w:val="24"/>
          <w:szCs w:val="24"/>
        </w:rPr>
        <w:t>Siapen</w:t>
      </w:r>
      <w:proofErr w:type="spellEnd"/>
      <w:r w:rsidRPr="76E4B836">
        <w:rPr>
          <w:sz w:val="24"/>
          <w:szCs w:val="24"/>
        </w:rPr>
        <w:t>, entre outros, para análise de cumprimento dos requisitos necessários.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76E4B836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76E4B836">
        <w:rPr>
          <w:sz w:val="24"/>
          <w:szCs w:val="24"/>
        </w:rPr>
        <w:t xml:space="preserve">2º O acordo </w:t>
      </w:r>
      <w:r>
        <w:rPr>
          <w:sz w:val="24"/>
          <w:szCs w:val="24"/>
        </w:rPr>
        <w:t>poderá, ainda, ser formalizado na presença do</w:t>
      </w:r>
      <w:r w:rsidRPr="76E4B836">
        <w:rPr>
          <w:sz w:val="24"/>
          <w:szCs w:val="24"/>
        </w:rPr>
        <w:t xml:space="preserve">(a) Promotor(a) de Justiça, </w:t>
      </w:r>
      <w:r>
        <w:rPr>
          <w:sz w:val="24"/>
          <w:szCs w:val="24"/>
        </w:rPr>
        <w:t>d</w:t>
      </w:r>
      <w:r w:rsidRPr="76E4B836">
        <w:rPr>
          <w:sz w:val="24"/>
          <w:szCs w:val="24"/>
        </w:rPr>
        <w:t>o</w:t>
      </w:r>
      <w:r>
        <w:rPr>
          <w:sz w:val="24"/>
          <w:szCs w:val="24"/>
        </w:rPr>
        <w:t>(a)</w:t>
      </w:r>
      <w:r w:rsidRPr="76E4B836">
        <w:rPr>
          <w:sz w:val="24"/>
          <w:szCs w:val="24"/>
        </w:rPr>
        <w:t xml:space="preserve"> investigado</w:t>
      </w:r>
      <w:r>
        <w:rPr>
          <w:sz w:val="24"/>
          <w:szCs w:val="24"/>
        </w:rPr>
        <w:t>(a)</w:t>
      </w:r>
      <w:r w:rsidRPr="76E4B836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de </w:t>
      </w:r>
      <w:r w:rsidRPr="76E4B836">
        <w:rPr>
          <w:sz w:val="24"/>
          <w:szCs w:val="24"/>
        </w:rPr>
        <w:t>seu</w:t>
      </w:r>
      <w:r>
        <w:rPr>
          <w:sz w:val="24"/>
          <w:szCs w:val="24"/>
        </w:rPr>
        <w:t>(sua)</w:t>
      </w:r>
      <w:r w:rsidRPr="76E4B836">
        <w:rPr>
          <w:sz w:val="24"/>
          <w:szCs w:val="24"/>
        </w:rPr>
        <w:t xml:space="preserve"> defensor</w:t>
      </w:r>
      <w:r>
        <w:rPr>
          <w:sz w:val="24"/>
          <w:szCs w:val="24"/>
        </w:rPr>
        <w:t>(a)</w:t>
      </w:r>
      <w:r w:rsidRPr="76E4B836">
        <w:rPr>
          <w:sz w:val="24"/>
          <w:szCs w:val="24"/>
        </w:rPr>
        <w:t xml:space="preserve">, </w:t>
      </w:r>
      <w:r>
        <w:rPr>
          <w:sz w:val="24"/>
          <w:szCs w:val="24"/>
        </w:rPr>
        <w:t>em reunião previamente agendada.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§ 3º Poderá o termo de acordo ser efetuado por escrito e remetido para análise do(a) investigado(a) e de seu(sua) defensor(a), para manifestarem concordância ou contrapropostas no prazo de 15 (quinze) dias.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4º </w:t>
      </w:r>
      <w:r w:rsidRPr="07B6AF85">
        <w:rPr>
          <w:sz w:val="24"/>
          <w:szCs w:val="24"/>
        </w:rPr>
        <w:t>Aceito o acordo</w:t>
      </w:r>
      <w:r>
        <w:rPr>
          <w:sz w:val="24"/>
          <w:szCs w:val="24"/>
        </w:rPr>
        <w:t xml:space="preserve">, nos casos dos §§ 2º e 3º, </w:t>
      </w:r>
      <w:r w:rsidRPr="07B6AF85">
        <w:rPr>
          <w:sz w:val="24"/>
          <w:szCs w:val="24"/>
        </w:rPr>
        <w:t>mediante a assinatura do(a) Promotor(a) de Justiça, do</w:t>
      </w:r>
      <w:r>
        <w:rPr>
          <w:sz w:val="24"/>
          <w:szCs w:val="24"/>
        </w:rPr>
        <w:t>(a)</w:t>
      </w:r>
      <w:r w:rsidRPr="07B6AF85">
        <w:rPr>
          <w:sz w:val="24"/>
          <w:szCs w:val="24"/>
        </w:rPr>
        <w:t xml:space="preserve"> investigado</w:t>
      </w:r>
      <w:r>
        <w:rPr>
          <w:sz w:val="24"/>
          <w:szCs w:val="24"/>
        </w:rPr>
        <w:t>(a)</w:t>
      </w:r>
      <w:r w:rsidRPr="07B6AF85">
        <w:rPr>
          <w:sz w:val="24"/>
          <w:szCs w:val="24"/>
        </w:rPr>
        <w:t xml:space="preserve"> e de seu</w:t>
      </w:r>
      <w:r>
        <w:rPr>
          <w:sz w:val="24"/>
          <w:szCs w:val="24"/>
        </w:rPr>
        <w:t>(sua)</w:t>
      </w:r>
      <w:r w:rsidRPr="07B6AF85">
        <w:rPr>
          <w:sz w:val="24"/>
          <w:szCs w:val="24"/>
        </w:rPr>
        <w:t xml:space="preserve"> defensor</w:t>
      </w:r>
      <w:r>
        <w:rPr>
          <w:sz w:val="24"/>
          <w:szCs w:val="24"/>
        </w:rPr>
        <w:t>(a)</w:t>
      </w:r>
      <w:r w:rsidRPr="07B6AF85">
        <w:rPr>
          <w:sz w:val="24"/>
          <w:szCs w:val="24"/>
        </w:rPr>
        <w:t>, deverá o termo ser remetido ao</w:t>
      </w:r>
      <w:r>
        <w:rPr>
          <w:sz w:val="24"/>
          <w:szCs w:val="24"/>
        </w:rPr>
        <w:t>(à)</w:t>
      </w:r>
      <w:r w:rsidRPr="07B6AF85">
        <w:rPr>
          <w:sz w:val="24"/>
          <w:szCs w:val="24"/>
        </w:rPr>
        <w:t xml:space="preserve"> juiz</w:t>
      </w:r>
      <w:r>
        <w:rPr>
          <w:sz w:val="24"/>
          <w:szCs w:val="24"/>
        </w:rPr>
        <w:t>(juíza)</w:t>
      </w:r>
      <w:r w:rsidRPr="07B6AF85">
        <w:rPr>
          <w:sz w:val="24"/>
          <w:szCs w:val="24"/>
        </w:rPr>
        <w:t xml:space="preserve"> </w:t>
      </w:r>
      <w:r>
        <w:rPr>
          <w:sz w:val="24"/>
          <w:szCs w:val="24"/>
        </w:rPr>
        <w:t>competente</w:t>
      </w:r>
      <w:r w:rsidRPr="07B6AF85">
        <w:rPr>
          <w:sz w:val="24"/>
          <w:szCs w:val="24"/>
        </w:rPr>
        <w:t xml:space="preserve"> com o requerimento de realização da audiência de homologação.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5º Na impossibilidade da realização dos atos previstos nos §§ 2º e 3º, poderá o(a) Promotor(a) de Justiça remeter, em anexo à denúncia, a proposta do acordo de não persecução penal ao juízo competente, requerendo que este designe a audiência para oitiva e homologação do acordo, ou, se frustrada, </w:t>
      </w:r>
      <w:r w:rsidRPr="001564AA">
        <w:rPr>
          <w:sz w:val="24"/>
          <w:szCs w:val="24"/>
        </w:rPr>
        <w:t>poderá imediatamente oferecer a denúncia</w:t>
      </w:r>
      <w:r>
        <w:rPr>
          <w:sz w:val="24"/>
          <w:szCs w:val="24"/>
        </w:rPr>
        <w:t>.</w:t>
      </w:r>
    </w:p>
    <w:p w:rsidR="00DF6205" w:rsidRDefault="00DF6205" w:rsidP="00DF6205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76E4B836">
        <w:rPr>
          <w:color w:val="000000" w:themeColor="text1"/>
          <w:sz w:val="24"/>
          <w:szCs w:val="24"/>
        </w:rPr>
        <w:lastRenderedPageBreak/>
        <w:t>§</w:t>
      </w:r>
      <w:r>
        <w:rPr>
          <w:color w:val="000000" w:themeColor="text1"/>
          <w:sz w:val="24"/>
          <w:szCs w:val="24"/>
        </w:rPr>
        <w:t xml:space="preserve"> 6</w:t>
      </w:r>
      <w:r w:rsidRPr="76E4B836">
        <w:rPr>
          <w:color w:val="000000" w:themeColor="text1"/>
          <w:sz w:val="24"/>
          <w:szCs w:val="24"/>
        </w:rPr>
        <w:t xml:space="preserve">º </w:t>
      </w:r>
      <w:r>
        <w:rPr>
          <w:color w:val="000000" w:themeColor="text1"/>
          <w:sz w:val="24"/>
          <w:szCs w:val="24"/>
        </w:rPr>
        <w:t>Em qualquer uma das circunstâncias, deverá ser colhida a</w:t>
      </w:r>
      <w:r w:rsidRPr="76E4B836">
        <w:rPr>
          <w:color w:val="000000" w:themeColor="text1"/>
          <w:sz w:val="24"/>
          <w:szCs w:val="24"/>
        </w:rPr>
        <w:t xml:space="preserve"> confissão detalhada dos</w:t>
      </w:r>
      <w:r>
        <w:rPr>
          <w:color w:val="000000" w:themeColor="text1"/>
          <w:sz w:val="24"/>
          <w:szCs w:val="24"/>
        </w:rPr>
        <w:t xml:space="preserve"> fatos</w:t>
      </w:r>
      <w:r w:rsidRPr="76E4B836">
        <w:rPr>
          <w:color w:val="000000" w:themeColor="text1"/>
          <w:sz w:val="24"/>
          <w:szCs w:val="24"/>
        </w:rPr>
        <w:t>, preferencialmente</w:t>
      </w:r>
      <w:r>
        <w:rPr>
          <w:color w:val="000000" w:themeColor="text1"/>
          <w:sz w:val="24"/>
          <w:szCs w:val="24"/>
        </w:rPr>
        <w:t xml:space="preserve"> </w:t>
      </w:r>
      <w:r w:rsidRPr="76E4B836">
        <w:rPr>
          <w:color w:val="000000" w:themeColor="text1"/>
          <w:sz w:val="24"/>
          <w:szCs w:val="24"/>
        </w:rPr>
        <w:t>pelos meios ou recursos de gravação audiovisual, destinados a obter maior fidelidade das informações.</w:t>
      </w:r>
    </w:p>
    <w:p w:rsidR="00DF6205" w:rsidRDefault="00DF6205" w:rsidP="00DF6205">
      <w:pPr>
        <w:spacing w:line="360" w:lineRule="auto"/>
        <w:ind w:firstLine="2268"/>
        <w:jc w:val="both"/>
      </w:pPr>
      <w:r w:rsidRPr="07B6AF85">
        <w:rPr>
          <w:sz w:val="24"/>
          <w:szCs w:val="24"/>
        </w:rPr>
        <w:t>§</w:t>
      </w:r>
      <w:r>
        <w:rPr>
          <w:sz w:val="24"/>
          <w:szCs w:val="24"/>
        </w:rPr>
        <w:t xml:space="preserve"> 7</w:t>
      </w:r>
      <w:r w:rsidRPr="07B6AF85">
        <w:rPr>
          <w:sz w:val="24"/>
          <w:szCs w:val="24"/>
        </w:rPr>
        <w:t>º Não aceitando o</w:t>
      </w:r>
      <w:r>
        <w:rPr>
          <w:sz w:val="24"/>
          <w:szCs w:val="24"/>
        </w:rPr>
        <w:t>(a)</w:t>
      </w:r>
      <w:r w:rsidRPr="07B6AF85">
        <w:rPr>
          <w:sz w:val="24"/>
          <w:szCs w:val="24"/>
        </w:rPr>
        <w:t xml:space="preserve"> investigado</w:t>
      </w:r>
      <w:r>
        <w:rPr>
          <w:sz w:val="24"/>
          <w:szCs w:val="24"/>
        </w:rPr>
        <w:t>(a)</w:t>
      </w:r>
      <w:r w:rsidRPr="07B6AF85">
        <w:rPr>
          <w:sz w:val="24"/>
          <w:szCs w:val="24"/>
        </w:rPr>
        <w:t xml:space="preserve"> os termos do acordo, deverá o(a) Promotor(a) de Justiça remeter os autos à Delegacia de Polícia </w:t>
      </w:r>
      <w:r>
        <w:rPr>
          <w:sz w:val="24"/>
          <w:szCs w:val="24"/>
        </w:rPr>
        <w:t xml:space="preserve">para continuidade das investigações, </w:t>
      </w:r>
      <w:r w:rsidRPr="07B6AF85">
        <w:rPr>
          <w:sz w:val="24"/>
          <w:szCs w:val="24"/>
        </w:rPr>
        <w:t xml:space="preserve">caso não seja possível </w:t>
      </w:r>
      <w:r>
        <w:rPr>
          <w:sz w:val="24"/>
          <w:szCs w:val="24"/>
        </w:rPr>
        <w:t>o imediato oferecimento da denúncia.</w:t>
      </w:r>
    </w:p>
    <w:p w:rsidR="00DF6205" w:rsidRDefault="00DF6205" w:rsidP="00DF6205">
      <w:pPr>
        <w:spacing w:line="360" w:lineRule="auto"/>
        <w:jc w:val="both"/>
        <w:rPr>
          <w:sz w:val="24"/>
          <w:szCs w:val="24"/>
        </w:rPr>
      </w:pPr>
    </w:p>
    <w:p w:rsidR="00DF6205" w:rsidRDefault="00DF6205" w:rsidP="00DF6205">
      <w:pPr>
        <w:spacing w:line="360" w:lineRule="auto"/>
        <w:jc w:val="both"/>
        <w:rPr>
          <w:sz w:val="24"/>
          <w:szCs w:val="24"/>
        </w:rPr>
      </w:pP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07B6AF85">
        <w:rPr>
          <w:b/>
          <w:bCs/>
          <w:sz w:val="24"/>
          <w:szCs w:val="24"/>
        </w:rPr>
        <w:t xml:space="preserve">Art. 5º </w:t>
      </w:r>
      <w:r w:rsidRPr="07B6AF85">
        <w:rPr>
          <w:sz w:val="24"/>
          <w:szCs w:val="24"/>
        </w:rPr>
        <w:t xml:space="preserve">São condições a serem ajustadas </w:t>
      </w:r>
      <w:r w:rsidRPr="00893CFB">
        <w:rPr>
          <w:b/>
          <w:sz w:val="24"/>
          <w:szCs w:val="24"/>
          <w:u w:val="single"/>
        </w:rPr>
        <w:t>cumulativa e alternativamente</w:t>
      </w:r>
      <w:r w:rsidRPr="07B6AF85">
        <w:rPr>
          <w:sz w:val="24"/>
          <w:szCs w:val="24"/>
        </w:rPr>
        <w:t xml:space="preserve"> ao</w:t>
      </w:r>
      <w:r>
        <w:rPr>
          <w:sz w:val="24"/>
          <w:szCs w:val="24"/>
        </w:rPr>
        <w:t>(à)</w:t>
      </w:r>
      <w:r w:rsidRPr="07B6AF85">
        <w:rPr>
          <w:sz w:val="24"/>
          <w:szCs w:val="24"/>
        </w:rPr>
        <w:t xml:space="preserve"> investigado</w:t>
      </w:r>
      <w:r>
        <w:rPr>
          <w:sz w:val="24"/>
          <w:szCs w:val="24"/>
        </w:rPr>
        <w:t>(a)</w:t>
      </w:r>
      <w:r w:rsidRPr="07B6AF85">
        <w:rPr>
          <w:sz w:val="24"/>
          <w:szCs w:val="24"/>
        </w:rPr>
        <w:t>: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07B6AF85">
        <w:rPr>
          <w:sz w:val="24"/>
          <w:szCs w:val="24"/>
        </w:rPr>
        <w:t xml:space="preserve">I </w:t>
      </w:r>
      <w:r>
        <w:rPr>
          <w:sz w:val="24"/>
          <w:szCs w:val="24"/>
        </w:rPr>
        <w:t>–</w:t>
      </w:r>
      <w:r w:rsidRPr="07B6AF85">
        <w:rPr>
          <w:sz w:val="24"/>
          <w:szCs w:val="24"/>
        </w:rPr>
        <w:t xml:space="preserve"> </w:t>
      </w:r>
      <w:proofErr w:type="gramStart"/>
      <w:r w:rsidRPr="07B6AF85">
        <w:rPr>
          <w:sz w:val="24"/>
          <w:szCs w:val="24"/>
        </w:rPr>
        <w:t>reparar</w:t>
      </w:r>
      <w:proofErr w:type="gramEnd"/>
      <w:r w:rsidRPr="07B6AF85">
        <w:rPr>
          <w:sz w:val="24"/>
          <w:szCs w:val="24"/>
        </w:rPr>
        <w:t xml:space="preserve"> o dano ou restituir a coisa à vítima, exceto na impossibilidade de fazê-lo;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07B6AF85">
        <w:rPr>
          <w:sz w:val="24"/>
          <w:szCs w:val="24"/>
        </w:rPr>
        <w:t xml:space="preserve">II </w:t>
      </w:r>
      <w:r>
        <w:rPr>
          <w:sz w:val="24"/>
          <w:szCs w:val="24"/>
        </w:rPr>
        <w:t>–</w:t>
      </w:r>
      <w:r w:rsidRPr="07B6AF85">
        <w:rPr>
          <w:sz w:val="24"/>
          <w:szCs w:val="24"/>
        </w:rPr>
        <w:t xml:space="preserve"> </w:t>
      </w:r>
      <w:proofErr w:type="gramStart"/>
      <w:r w:rsidRPr="07B6AF85">
        <w:rPr>
          <w:sz w:val="24"/>
          <w:szCs w:val="24"/>
        </w:rPr>
        <w:t>renunciar</w:t>
      </w:r>
      <w:proofErr w:type="gramEnd"/>
      <w:r w:rsidRPr="07B6AF85">
        <w:rPr>
          <w:sz w:val="24"/>
          <w:szCs w:val="24"/>
        </w:rPr>
        <w:t xml:space="preserve"> voluntariamente a bens e direitos indicados pelo Ministério Público como instrumentos, produto ou proveito do crime;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76E4B836">
        <w:rPr>
          <w:sz w:val="24"/>
          <w:szCs w:val="24"/>
        </w:rPr>
        <w:t xml:space="preserve">III </w:t>
      </w:r>
      <w:r>
        <w:rPr>
          <w:sz w:val="24"/>
          <w:szCs w:val="24"/>
        </w:rPr>
        <w:t>–</w:t>
      </w:r>
      <w:r w:rsidRPr="76E4B836">
        <w:rPr>
          <w:sz w:val="24"/>
          <w:szCs w:val="24"/>
        </w:rPr>
        <w:t xml:space="preserve"> prestar serviço à comunidade ou a entidades públicas por período correspondente à pena mínima cominada ao delito diminuída de um a dois terços, em local a ser indicado pelo juízo da execução, na forma do art. 46 do Código Penal;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76E4B836">
        <w:rPr>
          <w:sz w:val="24"/>
          <w:szCs w:val="24"/>
        </w:rPr>
        <w:t xml:space="preserve">IV </w:t>
      </w:r>
      <w:r>
        <w:rPr>
          <w:sz w:val="24"/>
          <w:szCs w:val="24"/>
        </w:rPr>
        <w:t>–</w:t>
      </w:r>
      <w:r w:rsidRPr="76E4B836">
        <w:rPr>
          <w:sz w:val="24"/>
          <w:szCs w:val="24"/>
        </w:rPr>
        <w:t xml:space="preserve"> </w:t>
      </w:r>
      <w:proofErr w:type="gramStart"/>
      <w:r w:rsidRPr="76E4B836">
        <w:rPr>
          <w:sz w:val="24"/>
          <w:szCs w:val="24"/>
        </w:rPr>
        <w:t>pagar</w:t>
      </w:r>
      <w:proofErr w:type="gramEnd"/>
      <w:r w:rsidRPr="76E4B836">
        <w:rPr>
          <w:sz w:val="24"/>
          <w:szCs w:val="24"/>
        </w:rPr>
        <w:t xml:space="preserve"> prestação pecuniária, a ser estipulada nos termos do art. 45 </w:t>
      </w:r>
      <w:r>
        <w:rPr>
          <w:sz w:val="24"/>
          <w:szCs w:val="24"/>
        </w:rPr>
        <w:t xml:space="preserve">do </w:t>
      </w:r>
      <w:r w:rsidRPr="76E4B836">
        <w:rPr>
          <w:sz w:val="24"/>
          <w:szCs w:val="24"/>
        </w:rPr>
        <w:t>Código Penal, a entidade pública ou de interesse social, a ser indicada pelo juízo da execução, que</w:t>
      </w:r>
      <w:r>
        <w:rPr>
          <w:sz w:val="24"/>
          <w:szCs w:val="24"/>
        </w:rPr>
        <w:t>, preferencialmente,</w:t>
      </w:r>
      <w:r w:rsidRPr="76E4B836">
        <w:rPr>
          <w:sz w:val="24"/>
          <w:szCs w:val="24"/>
        </w:rPr>
        <w:t xml:space="preserve"> tenha como função proteger bens jurídicos iguais ou semelhantes aos aparentemente lesados pelo delito; ou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07B6AF85">
        <w:rPr>
          <w:sz w:val="24"/>
          <w:szCs w:val="24"/>
        </w:rPr>
        <w:t xml:space="preserve">V </w:t>
      </w:r>
      <w:r>
        <w:rPr>
          <w:sz w:val="24"/>
          <w:szCs w:val="24"/>
        </w:rPr>
        <w:t>–</w:t>
      </w:r>
      <w:r w:rsidRPr="07B6AF85">
        <w:rPr>
          <w:sz w:val="24"/>
          <w:szCs w:val="24"/>
        </w:rPr>
        <w:t xml:space="preserve"> </w:t>
      </w:r>
      <w:proofErr w:type="gramStart"/>
      <w:r w:rsidRPr="07B6AF85">
        <w:rPr>
          <w:sz w:val="24"/>
          <w:szCs w:val="24"/>
        </w:rPr>
        <w:t>cumprir</w:t>
      </w:r>
      <w:proofErr w:type="gramEnd"/>
      <w:r w:rsidRPr="07B6AF85">
        <w:rPr>
          <w:sz w:val="24"/>
          <w:szCs w:val="24"/>
        </w:rPr>
        <w:t>, por prazo determinado, outra condição indicada pelo Ministério Público, desde que proporcional e compatível com a infração penal imputada.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76E4B836">
        <w:rPr>
          <w:sz w:val="24"/>
          <w:szCs w:val="24"/>
        </w:rPr>
        <w:t>Parágrafo único</w:t>
      </w:r>
      <w:r>
        <w:rPr>
          <w:sz w:val="24"/>
          <w:szCs w:val="24"/>
        </w:rPr>
        <w:t>.</w:t>
      </w:r>
      <w:r w:rsidRPr="76E4B836">
        <w:rPr>
          <w:sz w:val="24"/>
          <w:szCs w:val="24"/>
        </w:rPr>
        <w:t xml:space="preserve"> O(</w:t>
      </w:r>
      <w:r>
        <w:rPr>
          <w:sz w:val="24"/>
          <w:szCs w:val="24"/>
        </w:rPr>
        <w:t>A</w:t>
      </w:r>
      <w:r w:rsidRPr="76E4B836">
        <w:rPr>
          <w:sz w:val="24"/>
          <w:szCs w:val="24"/>
        </w:rPr>
        <w:t>) Promotor(a) de Justiça poderá, na formalização do acordo, sugerir ao juízo a entidade a ser beneficiada pelos incisos III e IV.</w:t>
      </w:r>
    </w:p>
    <w:p w:rsidR="00DF6205" w:rsidRDefault="00DF6205" w:rsidP="00DF6205">
      <w:pPr>
        <w:spacing w:line="360" w:lineRule="auto"/>
        <w:jc w:val="both"/>
        <w:rPr>
          <w:sz w:val="24"/>
          <w:szCs w:val="24"/>
        </w:rPr>
      </w:pPr>
    </w:p>
    <w:p w:rsidR="00DF6205" w:rsidRDefault="00DF6205" w:rsidP="00DF6205">
      <w:pPr>
        <w:spacing w:line="360" w:lineRule="auto"/>
        <w:ind w:left="2268"/>
        <w:jc w:val="both"/>
        <w:rPr>
          <w:sz w:val="24"/>
          <w:szCs w:val="24"/>
        </w:rPr>
      </w:pPr>
      <w:r w:rsidRPr="07B6AF85">
        <w:rPr>
          <w:b/>
          <w:bCs/>
          <w:sz w:val="24"/>
          <w:szCs w:val="24"/>
        </w:rPr>
        <w:t>Art. 6º</w:t>
      </w:r>
      <w:r w:rsidRPr="07B6AF85">
        <w:rPr>
          <w:sz w:val="24"/>
          <w:szCs w:val="24"/>
        </w:rPr>
        <w:t xml:space="preserve"> O termo de acordo de não persecução penal conterá: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07B6AF85">
        <w:rPr>
          <w:sz w:val="24"/>
          <w:szCs w:val="24"/>
        </w:rPr>
        <w:t xml:space="preserve">I – </w:t>
      </w:r>
      <w:proofErr w:type="gramStart"/>
      <w:r w:rsidRPr="07B6AF85">
        <w:rPr>
          <w:sz w:val="24"/>
          <w:szCs w:val="24"/>
        </w:rPr>
        <w:t>a</w:t>
      </w:r>
      <w:proofErr w:type="gramEnd"/>
      <w:r w:rsidRPr="07B6AF85">
        <w:rPr>
          <w:sz w:val="24"/>
          <w:szCs w:val="24"/>
        </w:rPr>
        <w:t xml:space="preserve"> qualificação do</w:t>
      </w:r>
      <w:r>
        <w:rPr>
          <w:sz w:val="24"/>
          <w:szCs w:val="24"/>
        </w:rPr>
        <w:t>(a)</w:t>
      </w:r>
      <w:r w:rsidRPr="07B6AF85">
        <w:rPr>
          <w:sz w:val="24"/>
          <w:szCs w:val="24"/>
        </w:rPr>
        <w:t xml:space="preserve"> investigado</w:t>
      </w:r>
      <w:r>
        <w:rPr>
          <w:sz w:val="24"/>
          <w:szCs w:val="24"/>
        </w:rPr>
        <w:t>(a)</w:t>
      </w:r>
      <w:r w:rsidRPr="07B6AF85">
        <w:rPr>
          <w:sz w:val="24"/>
          <w:szCs w:val="24"/>
        </w:rPr>
        <w:t xml:space="preserve">, principalmente quanto ao endereço, número de telefone e </w:t>
      </w:r>
      <w:r w:rsidRPr="009C76F5">
        <w:rPr>
          <w:i/>
          <w:sz w:val="24"/>
          <w:szCs w:val="24"/>
        </w:rPr>
        <w:t>e-mail</w:t>
      </w:r>
      <w:r w:rsidRPr="07B6AF85">
        <w:rPr>
          <w:sz w:val="24"/>
          <w:szCs w:val="24"/>
        </w:rPr>
        <w:t>;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07B6AF85">
        <w:rPr>
          <w:sz w:val="24"/>
          <w:szCs w:val="24"/>
        </w:rPr>
        <w:t>II</w:t>
      </w:r>
      <w:r>
        <w:rPr>
          <w:sz w:val="24"/>
          <w:szCs w:val="24"/>
        </w:rPr>
        <w:t xml:space="preserve"> –</w:t>
      </w:r>
      <w:r w:rsidRPr="07B6AF85">
        <w:rPr>
          <w:sz w:val="24"/>
          <w:szCs w:val="24"/>
        </w:rPr>
        <w:t xml:space="preserve"> </w:t>
      </w:r>
      <w:proofErr w:type="gramStart"/>
      <w:r w:rsidRPr="07B6AF85">
        <w:rPr>
          <w:sz w:val="24"/>
          <w:szCs w:val="24"/>
        </w:rPr>
        <w:t>a</w:t>
      </w:r>
      <w:proofErr w:type="gramEnd"/>
      <w:r w:rsidRPr="07B6AF85">
        <w:rPr>
          <w:sz w:val="24"/>
          <w:szCs w:val="24"/>
        </w:rPr>
        <w:t xml:space="preserve"> descrição dos fatos e sua adequação típica;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07B6AF85">
        <w:rPr>
          <w:sz w:val="24"/>
          <w:szCs w:val="24"/>
        </w:rPr>
        <w:t xml:space="preserve">III </w:t>
      </w:r>
      <w:r>
        <w:rPr>
          <w:sz w:val="24"/>
          <w:szCs w:val="24"/>
        </w:rPr>
        <w:t>–</w:t>
      </w:r>
      <w:r w:rsidRPr="07B6AF85">
        <w:rPr>
          <w:sz w:val="24"/>
          <w:szCs w:val="24"/>
        </w:rPr>
        <w:t xml:space="preserve"> as condições do acordo e seu prazo de cumprimento;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76E4B836">
        <w:rPr>
          <w:sz w:val="24"/>
          <w:szCs w:val="24"/>
        </w:rPr>
        <w:lastRenderedPageBreak/>
        <w:t xml:space="preserve">IV </w:t>
      </w:r>
      <w:r>
        <w:rPr>
          <w:sz w:val="24"/>
          <w:szCs w:val="24"/>
        </w:rPr>
        <w:t>–</w:t>
      </w:r>
      <w:r w:rsidRPr="76E4B836">
        <w:rPr>
          <w:sz w:val="24"/>
          <w:szCs w:val="24"/>
        </w:rPr>
        <w:t xml:space="preserve"> </w:t>
      </w:r>
      <w:proofErr w:type="gramStart"/>
      <w:r w:rsidRPr="76E4B836">
        <w:rPr>
          <w:sz w:val="24"/>
          <w:szCs w:val="24"/>
        </w:rPr>
        <w:t>a</w:t>
      </w:r>
      <w:proofErr w:type="gramEnd"/>
      <w:r w:rsidRPr="76E4B836">
        <w:rPr>
          <w:sz w:val="24"/>
          <w:szCs w:val="24"/>
        </w:rPr>
        <w:t xml:space="preserve"> obrigação do</w:t>
      </w:r>
      <w:r>
        <w:rPr>
          <w:sz w:val="24"/>
          <w:szCs w:val="24"/>
        </w:rPr>
        <w:t>(a)</w:t>
      </w:r>
      <w:r w:rsidRPr="76E4B836">
        <w:rPr>
          <w:sz w:val="24"/>
          <w:szCs w:val="24"/>
        </w:rPr>
        <w:t xml:space="preserve"> investigado</w:t>
      </w:r>
      <w:r>
        <w:rPr>
          <w:sz w:val="24"/>
          <w:szCs w:val="24"/>
        </w:rPr>
        <w:t>(a)</w:t>
      </w:r>
      <w:r w:rsidRPr="76E4B836">
        <w:rPr>
          <w:sz w:val="24"/>
          <w:szCs w:val="24"/>
        </w:rPr>
        <w:t xml:space="preserve"> em informar, prontamente, qualquer alteração de endereço, número de telefone ou </w:t>
      </w:r>
      <w:r w:rsidRPr="009C76F5">
        <w:rPr>
          <w:i/>
          <w:sz w:val="24"/>
          <w:szCs w:val="24"/>
        </w:rPr>
        <w:t>e-mail</w:t>
      </w:r>
      <w:r w:rsidRPr="76E4B836">
        <w:rPr>
          <w:sz w:val="24"/>
          <w:szCs w:val="24"/>
        </w:rPr>
        <w:t>;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76E4B836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76E4B836">
        <w:rPr>
          <w:sz w:val="24"/>
          <w:szCs w:val="24"/>
        </w:rPr>
        <w:t xml:space="preserve">– </w:t>
      </w:r>
      <w:proofErr w:type="gramStart"/>
      <w:r w:rsidRPr="76E4B836">
        <w:rPr>
          <w:sz w:val="24"/>
          <w:szCs w:val="24"/>
        </w:rPr>
        <w:t>a</w:t>
      </w:r>
      <w:proofErr w:type="gramEnd"/>
      <w:r w:rsidRPr="76E4B836">
        <w:rPr>
          <w:sz w:val="24"/>
          <w:szCs w:val="24"/>
        </w:rPr>
        <w:t xml:space="preserve"> obrigação do</w:t>
      </w:r>
      <w:r>
        <w:rPr>
          <w:sz w:val="24"/>
          <w:szCs w:val="24"/>
        </w:rPr>
        <w:t>(a)</w:t>
      </w:r>
      <w:r w:rsidRPr="76E4B836">
        <w:rPr>
          <w:sz w:val="24"/>
          <w:szCs w:val="24"/>
        </w:rPr>
        <w:t xml:space="preserve"> investigado</w:t>
      </w:r>
      <w:r>
        <w:rPr>
          <w:sz w:val="24"/>
          <w:szCs w:val="24"/>
        </w:rPr>
        <w:t>(a)</w:t>
      </w:r>
      <w:r w:rsidRPr="76E4B836">
        <w:rPr>
          <w:sz w:val="24"/>
          <w:szCs w:val="24"/>
        </w:rPr>
        <w:t xml:space="preserve"> em comprovar, mensalmente, o cumprimento das condições acordadas, independente de notificação ou aviso prévio;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76E4B836">
        <w:rPr>
          <w:sz w:val="24"/>
          <w:szCs w:val="24"/>
        </w:rPr>
        <w:t>VI</w:t>
      </w:r>
      <w:r>
        <w:rPr>
          <w:sz w:val="24"/>
          <w:szCs w:val="24"/>
        </w:rPr>
        <w:t xml:space="preserve"> –</w:t>
      </w:r>
      <w:r w:rsidRPr="76E4B836">
        <w:rPr>
          <w:sz w:val="24"/>
          <w:szCs w:val="24"/>
        </w:rPr>
        <w:t xml:space="preserve"> </w:t>
      </w:r>
      <w:proofErr w:type="gramStart"/>
      <w:r w:rsidRPr="76E4B836">
        <w:rPr>
          <w:sz w:val="24"/>
          <w:szCs w:val="24"/>
        </w:rPr>
        <w:t>as</w:t>
      </w:r>
      <w:proofErr w:type="gramEnd"/>
      <w:r w:rsidRPr="76E4B836">
        <w:rPr>
          <w:sz w:val="24"/>
          <w:szCs w:val="24"/>
        </w:rPr>
        <w:t xml:space="preserve"> consequências para o descumprimento das condições acordadas;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76E4B836">
        <w:rPr>
          <w:sz w:val="24"/>
          <w:szCs w:val="24"/>
        </w:rPr>
        <w:t xml:space="preserve">VII </w:t>
      </w:r>
      <w:r>
        <w:rPr>
          <w:sz w:val="24"/>
          <w:szCs w:val="24"/>
        </w:rPr>
        <w:t>–</w:t>
      </w:r>
      <w:r w:rsidRPr="76E4B836">
        <w:rPr>
          <w:sz w:val="24"/>
          <w:szCs w:val="24"/>
        </w:rPr>
        <w:t xml:space="preserve"> o prazo de 15 (quinze) dias para a justificativa de eventual descumprimento de quaisquer das condições acordadas.</w:t>
      </w:r>
    </w:p>
    <w:p w:rsidR="00DF6205" w:rsidRDefault="00DF6205" w:rsidP="00DF6205">
      <w:pPr>
        <w:spacing w:line="360" w:lineRule="auto"/>
        <w:ind w:left="708"/>
        <w:jc w:val="both"/>
        <w:rPr>
          <w:sz w:val="24"/>
          <w:szCs w:val="24"/>
        </w:rPr>
      </w:pP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76E4B836">
        <w:rPr>
          <w:b/>
          <w:bCs/>
          <w:sz w:val="24"/>
          <w:szCs w:val="24"/>
        </w:rPr>
        <w:t>Art. 7º</w:t>
      </w:r>
      <w:r w:rsidRPr="76E4B836">
        <w:rPr>
          <w:sz w:val="24"/>
          <w:szCs w:val="24"/>
        </w:rPr>
        <w:t xml:space="preserve"> Discordando o(a) Promotor(a) de Justiça da devolução dos autos pelo</w:t>
      </w:r>
      <w:r>
        <w:rPr>
          <w:sz w:val="24"/>
          <w:szCs w:val="24"/>
        </w:rPr>
        <w:t>(a)</w:t>
      </w:r>
      <w:r w:rsidRPr="76E4B836">
        <w:rPr>
          <w:sz w:val="24"/>
          <w:szCs w:val="24"/>
        </w:rPr>
        <w:t xml:space="preserve"> juiz</w:t>
      </w:r>
      <w:r>
        <w:rPr>
          <w:sz w:val="24"/>
          <w:szCs w:val="24"/>
        </w:rPr>
        <w:t>(juíza)</w:t>
      </w:r>
      <w:r w:rsidRPr="76E4B836">
        <w:rPr>
          <w:sz w:val="24"/>
          <w:szCs w:val="24"/>
        </w:rPr>
        <w:t xml:space="preserve"> para a reformulação da proposta, ou da recusa de homologação, caberá recurso em sentido estrito nos termos do art</w:t>
      </w:r>
      <w:r>
        <w:rPr>
          <w:sz w:val="24"/>
          <w:szCs w:val="24"/>
        </w:rPr>
        <w:t xml:space="preserve">. </w:t>
      </w:r>
      <w:r w:rsidRPr="76E4B836">
        <w:rPr>
          <w:sz w:val="24"/>
          <w:szCs w:val="24"/>
        </w:rPr>
        <w:t>581, inciso XXV, do Código de Processo Penal.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Parágrafo único.</w:t>
      </w:r>
      <w:r w:rsidRPr="76E4B836">
        <w:rPr>
          <w:sz w:val="24"/>
          <w:szCs w:val="24"/>
        </w:rPr>
        <w:t xml:space="preserve"> Em sendo a devolução dos autos ou a recusa de homologação fundada em questões de mérito, deverá ser arguida no recurso a violação a dispositivos constitucionais (art</w:t>
      </w:r>
      <w:r>
        <w:rPr>
          <w:sz w:val="24"/>
          <w:szCs w:val="24"/>
        </w:rPr>
        <w:t>.</w:t>
      </w:r>
      <w:r w:rsidRPr="76E4B836">
        <w:rPr>
          <w:sz w:val="24"/>
          <w:szCs w:val="24"/>
        </w:rPr>
        <w:t xml:space="preserve"> 2º, c/c </w:t>
      </w:r>
      <w:r>
        <w:rPr>
          <w:sz w:val="24"/>
          <w:szCs w:val="24"/>
        </w:rPr>
        <w:t xml:space="preserve">art. </w:t>
      </w:r>
      <w:r w:rsidRPr="76E4B836">
        <w:rPr>
          <w:sz w:val="24"/>
          <w:szCs w:val="24"/>
        </w:rPr>
        <w:t>129, inciso I, da Constituição Federal) e infraconstitucionais (art</w:t>
      </w:r>
      <w:r>
        <w:rPr>
          <w:sz w:val="24"/>
          <w:szCs w:val="24"/>
        </w:rPr>
        <w:t>.</w:t>
      </w:r>
      <w:r w:rsidRPr="76E4B836">
        <w:rPr>
          <w:sz w:val="24"/>
          <w:szCs w:val="24"/>
        </w:rPr>
        <w:t xml:space="preserve"> 3º-A do Código Penal).</w:t>
      </w:r>
    </w:p>
    <w:p w:rsidR="00DF6205" w:rsidRDefault="00DF6205" w:rsidP="00DF6205">
      <w:pPr>
        <w:spacing w:line="360" w:lineRule="auto"/>
        <w:jc w:val="both"/>
        <w:rPr>
          <w:sz w:val="24"/>
          <w:szCs w:val="24"/>
        </w:rPr>
      </w:pPr>
    </w:p>
    <w:p w:rsidR="00DF6205" w:rsidRDefault="00DF6205" w:rsidP="00DF6205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07B6AF85">
        <w:rPr>
          <w:b/>
          <w:bCs/>
          <w:sz w:val="24"/>
          <w:szCs w:val="24"/>
        </w:rPr>
        <w:t xml:space="preserve">Art. 8º </w:t>
      </w:r>
      <w:r w:rsidRPr="07B6AF85">
        <w:rPr>
          <w:color w:val="000000" w:themeColor="text1"/>
          <w:sz w:val="24"/>
          <w:szCs w:val="24"/>
        </w:rPr>
        <w:t>Homologado o acordo</w:t>
      </w:r>
      <w:r>
        <w:rPr>
          <w:color w:val="000000" w:themeColor="text1"/>
          <w:sz w:val="24"/>
          <w:szCs w:val="24"/>
        </w:rPr>
        <w:t xml:space="preserve"> </w:t>
      </w:r>
      <w:r w:rsidRPr="00893CFB">
        <w:rPr>
          <w:b/>
          <w:color w:val="000000" w:themeColor="text1"/>
          <w:sz w:val="24"/>
          <w:szCs w:val="24"/>
          <w:u w:val="single"/>
        </w:rPr>
        <w:t>e recebido</w:t>
      </w:r>
      <w:r>
        <w:rPr>
          <w:b/>
          <w:color w:val="000000" w:themeColor="text1"/>
          <w:sz w:val="24"/>
          <w:szCs w:val="24"/>
          <w:u w:val="single"/>
        </w:rPr>
        <w:t>s</w:t>
      </w:r>
      <w:r w:rsidRPr="00893CFB">
        <w:rPr>
          <w:b/>
          <w:color w:val="000000" w:themeColor="text1"/>
          <w:sz w:val="24"/>
          <w:szCs w:val="24"/>
          <w:u w:val="single"/>
        </w:rPr>
        <w:t xml:space="preserve"> os autos do juízo</w:t>
      </w:r>
      <w:r>
        <w:rPr>
          <w:color w:val="000000" w:themeColor="text1"/>
          <w:sz w:val="24"/>
          <w:szCs w:val="24"/>
        </w:rPr>
        <w:t>, o(a) Promotor(a) de Justiça deverá:</w:t>
      </w:r>
    </w:p>
    <w:p w:rsidR="00DF6205" w:rsidRDefault="00DF6205" w:rsidP="00DF6205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– </w:t>
      </w:r>
      <w:proofErr w:type="gramStart"/>
      <w:r>
        <w:rPr>
          <w:color w:val="000000" w:themeColor="text1"/>
          <w:sz w:val="24"/>
          <w:szCs w:val="24"/>
        </w:rPr>
        <w:t>r</w:t>
      </w:r>
      <w:r w:rsidRPr="009C76F5">
        <w:rPr>
          <w:color w:val="000000" w:themeColor="text1"/>
          <w:sz w:val="24"/>
          <w:szCs w:val="24"/>
        </w:rPr>
        <w:t>equerer</w:t>
      </w:r>
      <w:proofErr w:type="gramEnd"/>
      <w:r w:rsidRPr="009C76F5">
        <w:rPr>
          <w:color w:val="000000" w:themeColor="text1"/>
          <w:sz w:val="24"/>
          <w:szCs w:val="24"/>
        </w:rPr>
        <w:t xml:space="preserve"> a intimação judicial da vítima, comunicando a realização do acordo de não persecução penal; e</w:t>
      </w:r>
    </w:p>
    <w:p w:rsidR="00DF6205" w:rsidRPr="009C76F5" w:rsidRDefault="00DF6205" w:rsidP="00DF6205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II – </w:t>
      </w:r>
      <w:proofErr w:type="gramStart"/>
      <w:r>
        <w:rPr>
          <w:b/>
          <w:color w:val="000000" w:themeColor="text1"/>
          <w:sz w:val="24"/>
          <w:szCs w:val="24"/>
          <w:u w:val="single"/>
        </w:rPr>
        <w:t>p</w:t>
      </w:r>
      <w:r w:rsidRPr="009C76F5">
        <w:rPr>
          <w:b/>
          <w:color w:val="000000" w:themeColor="text1"/>
          <w:sz w:val="24"/>
          <w:szCs w:val="24"/>
          <w:u w:val="single"/>
        </w:rPr>
        <w:t>romover</w:t>
      </w:r>
      <w:proofErr w:type="gramEnd"/>
      <w:r w:rsidRPr="009C76F5">
        <w:rPr>
          <w:b/>
          <w:color w:val="000000" w:themeColor="text1"/>
          <w:sz w:val="24"/>
          <w:szCs w:val="24"/>
          <w:u w:val="single"/>
        </w:rPr>
        <w:t xml:space="preserve"> a execução judicial</w:t>
      </w:r>
      <w:r w:rsidRPr="009C76F5">
        <w:rPr>
          <w:color w:val="000000" w:themeColor="text1"/>
          <w:sz w:val="24"/>
          <w:szCs w:val="24"/>
        </w:rPr>
        <w:t xml:space="preserve"> perante a </w:t>
      </w:r>
      <w:r>
        <w:rPr>
          <w:color w:val="000000" w:themeColor="text1"/>
          <w:sz w:val="24"/>
          <w:szCs w:val="24"/>
        </w:rPr>
        <w:t>V</w:t>
      </w:r>
      <w:r w:rsidRPr="009C76F5">
        <w:rPr>
          <w:color w:val="000000" w:themeColor="text1"/>
          <w:sz w:val="24"/>
          <w:szCs w:val="24"/>
        </w:rPr>
        <w:t xml:space="preserve">ara de </w:t>
      </w:r>
      <w:r>
        <w:rPr>
          <w:color w:val="000000" w:themeColor="text1"/>
          <w:sz w:val="24"/>
          <w:szCs w:val="24"/>
        </w:rPr>
        <w:t>E</w:t>
      </w:r>
      <w:r w:rsidRPr="009C76F5">
        <w:rPr>
          <w:color w:val="000000" w:themeColor="text1"/>
          <w:sz w:val="24"/>
          <w:szCs w:val="24"/>
        </w:rPr>
        <w:t xml:space="preserve">xecuções </w:t>
      </w:r>
      <w:r>
        <w:rPr>
          <w:color w:val="000000" w:themeColor="text1"/>
          <w:sz w:val="24"/>
          <w:szCs w:val="24"/>
        </w:rPr>
        <w:t>P</w:t>
      </w:r>
      <w:r w:rsidRPr="009C76F5">
        <w:rPr>
          <w:color w:val="000000" w:themeColor="text1"/>
          <w:sz w:val="24"/>
          <w:szCs w:val="24"/>
        </w:rPr>
        <w:t>enais.</w:t>
      </w:r>
    </w:p>
    <w:p w:rsidR="00DF6205" w:rsidRDefault="00DF6205" w:rsidP="00DF6205">
      <w:pPr>
        <w:spacing w:line="360" w:lineRule="auto"/>
        <w:jc w:val="both"/>
        <w:rPr>
          <w:sz w:val="24"/>
          <w:szCs w:val="24"/>
        </w:rPr>
      </w:pPr>
    </w:p>
    <w:p w:rsidR="00DF6205" w:rsidRDefault="00DF6205" w:rsidP="00DF6205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07B6AF85">
        <w:rPr>
          <w:b/>
          <w:bCs/>
          <w:color w:val="000000" w:themeColor="text1"/>
          <w:sz w:val="24"/>
          <w:szCs w:val="24"/>
        </w:rPr>
        <w:t>Art. 9º</w:t>
      </w:r>
      <w:r w:rsidRPr="07B6AF85">
        <w:rPr>
          <w:color w:val="000000" w:themeColor="text1"/>
          <w:sz w:val="24"/>
          <w:szCs w:val="24"/>
        </w:rPr>
        <w:t xml:space="preserve"> Descumpridas quaisquer das condições do acordo de não persecução penal, o(a) Promotor(a) de Justiça deverá comunicar ao juízo para fins de intimação do</w:t>
      </w:r>
      <w:r>
        <w:rPr>
          <w:color w:val="000000" w:themeColor="text1"/>
          <w:sz w:val="24"/>
          <w:szCs w:val="24"/>
        </w:rPr>
        <w:t>(a)</w:t>
      </w:r>
      <w:r w:rsidRPr="07B6AF85">
        <w:rPr>
          <w:color w:val="000000" w:themeColor="text1"/>
          <w:sz w:val="24"/>
          <w:szCs w:val="24"/>
        </w:rPr>
        <w:t xml:space="preserve"> investigado</w:t>
      </w:r>
      <w:r>
        <w:rPr>
          <w:color w:val="000000" w:themeColor="text1"/>
          <w:sz w:val="24"/>
          <w:szCs w:val="24"/>
        </w:rPr>
        <w:t>(a)</w:t>
      </w:r>
      <w:r w:rsidRPr="07B6AF85">
        <w:rPr>
          <w:color w:val="000000" w:themeColor="text1"/>
          <w:sz w:val="24"/>
          <w:szCs w:val="24"/>
        </w:rPr>
        <w:t xml:space="preserve"> para a apresentação de justificativa no prazo de 15 (quinze) dias.</w:t>
      </w:r>
    </w:p>
    <w:p w:rsidR="00DF6205" w:rsidRDefault="00DF6205" w:rsidP="00DF6205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07B6AF85">
        <w:rPr>
          <w:color w:val="000000" w:themeColor="text1"/>
          <w:sz w:val="24"/>
          <w:szCs w:val="24"/>
        </w:rPr>
        <w:t>§</w:t>
      </w:r>
      <w:r>
        <w:rPr>
          <w:color w:val="000000" w:themeColor="text1"/>
          <w:sz w:val="24"/>
          <w:szCs w:val="24"/>
        </w:rPr>
        <w:t xml:space="preserve"> </w:t>
      </w:r>
      <w:r w:rsidRPr="07B6AF85">
        <w:rPr>
          <w:color w:val="000000" w:themeColor="text1"/>
          <w:sz w:val="24"/>
          <w:szCs w:val="24"/>
        </w:rPr>
        <w:t>1º Concordando o(a) Promotor(a) de Justiça com a justificativa, solicitará a continuidade da execução.</w:t>
      </w:r>
    </w:p>
    <w:p w:rsidR="00DF6205" w:rsidRDefault="00DF6205" w:rsidP="00DF6205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07B6AF85">
        <w:rPr>
          <w:color w:val="000000" w:themeColor="text1"/>
          <w:sz w:val="24"/>
          <w:szCs w:val="24"/>
        </w:rPr>
        <w:lastRenderedPageBreak/>
        <w:t>§</w:t>
      </w:r>
      <w:r>
        <w:rPr>
          <w:color w:val="000000" w:themeColor="text1"/>
          <w:sz w:val="24"/>
          <w:szCs w:val="24"/>
        </w:rPr>
        <w:t xml:space="preserve"> </w:t>
      </w:r>
      <w:r w:rsidRPr="07B6AF85">
        <w:rPr>
          <w:color w:val="000000" w:themeColor="text1"/>
          <w:sz w:val="24"/>
          <w:szCs w:val="24"/>
        </w:rPr>
        <w:t>2º Discordando o(a) Promotor(a) de Justiça da justificativa, ou decorrendo o prazo sem cumprimento da intimação pelo</w:t>
      </w:r>
      <w:r>
        <w:rPr>
          <w:color w:val="000000" w:themeColor="text1"/>
          <w:sz w:val="24"/>
          <w:szCs w:val="24"/>
        </w:rPr>
        <w:t>(a)</w:t>
      </w:r>
      <w:r w:rsidRPr="07B6AF85">
        <w:rPr>
          <w:color w:val="000000" w:themeColor="text1"/>
          <w:sz w:val="24"/>
          <w:szCs w:val="24"/>
        </w:rPr>
        <w:t xml:space="preserve"> investigado</w:t>
      </w:r>
      <w:r>
        <w:rPr>
          <w:color w:val="000000" w:themeColor="text1"/>
          <w:sz w:val="24"/>
          <w:szCs w:val="24"/>
        </w:rPr>
        <w:t>(a)</w:t>
      </w:r>
      <w:r w:rsidRPr="07B6AF85">
        <w:rPr>
          <w:color w:val="000000" w:themeColor="text1"/>
          <w:sz w:val="24"/>
          <w:szCs w:val="24"/>
        </w:rPr>
        <w:t>, deverá ser requerida ao juízo a rescisão do acordo, com posterior oferecimento da denúncia.</w:t>
      </w:r>
    </w:p>
    <w:p w:rsidR="00DF6205" w:rsidRDefault="00DF6205" w:rsidP="00DF6205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07B6AF85">
        <w:rPr>
          <w:color w:val="000000" w:themeColor="text1"/>
          <w:sz w:val="24"/>
          <w:szCs w:val="24"/>
        </w:rPr>
        <w:t>§</w:t>
      </w:r>
      <w:r>
        <w:rPr>
          <w:color w:val="000000" w:themeColor="text1"/>
          <w:sz w:val="24"/>
          <w:szCs w:val="24"/>
        </w:rPr>
        <w:t xml:space="preserve"> </w:t>
      </w:r>
      <w:r w:rsidRPr="07B6AF85">
        <w:rPr>
          <w:color w:val="000000" w:themeColor="text1"/>
          <w:sz w:val="24"/>
          <w:szCs w:val="24"/>
        </w:rPr>
        <w:t>3º Havendo a rescisão, deverá ser requerida a intimação judicial da vítima para conhecimento.</w:t>
      </w:r>
    </w:p>
    <w:p w:rsidR="00DF6205" w:rsidRDefault="00DF6205" w:rsidP="00DF6205">
      <w:pPr>
        <w:spacing w:line="360" w:lineRule="auto"/>
        <w:jc w:val="both"/>
        <w:rPr>
          <w:sz w:val="24"/>
          <w:szCs w:val="24"/>
        </w:rPr>
      </w:pP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29DBF2F8">
        <w:rPr>
          <w:b/>
          <w:bCs/>
          <w:sz w:val="24"/>
          <w:szCs w:val="24"/>
        </w:rPr>
        <w:t>Art. 10</w:t>
      </w:r>
      <w:r>
        <w:rPr>
          <w:b/>
          <w:bCs/>
          <w:sz w:val="24"/>
          <w:szCs w:val="24"/>
        </w:rPr>
        <w:t>.</w:t>
      </w:r>
      <w:r w:rsidRPr="29DBF2F8">
        <w:rPr>
          <w:sz w:val="24"/>
          <w:szCs w:val="24"/>
        </w:rPr>
        <w:t xml:space="preserve"> </w:t>
      </w:r>
      <w:r w:rsidRPr="29DBF2F8">
        <w:rPr>
          <w:color w:val="000000" w:themeColor="text1"/>
          <w:sz w:val="24"/>
          <w:szCs w:val="24"/>
        </w:rPr>
        <w:t>O descumprimento do acordo de não persecução penal pelo</w:t>
      </w:r>
      <w:r>
        <w:rPr>
          <w:color w:val="000000" w:themeColor="text1"/>
          <w:sz w:val="24"/>
          <w:szCs w:val="24"/>
        </w:rPr>
        <w:t>(a)</w:t>
      </w:r>
      <w:r w:rsidRPr="29DBF2F8">
        <w:rPr>
          <w:color w:val="000000" w:themeColor="text1"/>
          <w:sz w:val="24"/>
          <w:szCs w:val="24"/>
        </w:rPr>
        <w:t xml:space="preserve"> investigado</w:t>
      </w:r>
      <w:r>
        <w:rPr>
          <w:color w:val="000000" w:themeColor="text1"/>
          <w:sz w:val="24"/>
          <w:szCs w:val="24"/>
        </w:rPr>
        <w:t>(a)</w:t>
      </w:r>
      <w:r w:rsidRPr="29DBF2F8">
        <w:rPr>
          <w:color w:val="000000" w:themeColor="text1"/>
          <w:sz w:val="24"/>
          <w:szCs w:val="24"/>
        </w:rPr>
        <w:t xml:space="preserve"> também poderá ser utilizado pelo Ministério Público como justificativa para o eventual não oferecimento de suspensão condicional do processo.</w:t>
      </w:r>
    </w:p>
    <w:p w:rsidR="00DF6205" w:rsidRDefault="00DF6205" w:rsidP="00DF6205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DF6205" w:rsidRDefault="00DF6205" w:rsidP="00DF6205">
      <w:pPr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29DBF2F8">
        <w:rPr>
          <w:b/>
          <w:bCs/>
          <w:color w:val="000000" w:themeColor="text1"/>
          <w:sz w:val="24"/>
          <w:szCs w:val="24"/>
        </w:rPr>
        <w:t>Art. 11</w:t>
      </w:r>
      <w:r>
        <w:rPr>
          <w:b/>
          <w:bCs/>
          <w:color w:val="000000" w:themeColor="text1"/>
          <w:sz w:val="24"/>
          <w:szCs w:val="24"/>
        </w:rPr>
        <w:t>.</w:t>
      </w:r>
      <w:r w:rsidRPr="29DBF2F8">
        <w:rPr>
          <w:color w:val="000000" w:themeColor="text1"/>
          <w:sz w:val="24"/>
          <w:szCs w:val="24"/>
        </w:rPr>
        <w:t xml:space="preserve"> O</w:t>
      </w:r>
      <w:r>
        <w:rPr>
          <w:color w:val="000000" w:themeColor="text1"/>
          <w:sz w:val="24"/>
          <w:szCs w:val="24"/>
        </w:rPr>
        <w:t>(A)</w:t>
      </w:r>
      <w:r w:rsidRPr="29DBF2F8">
        <w:rPr>
          <w:color w:val="000000" w:themeColor="text1"/>
          <w:sz w:val="24"/>
          <w:szCs w:val="24"/>
        </w:rPr>
        <w:t xml:space="preserve"> Promotor</w:t>
      </w:r>
      <w:r>
        <w:rPr>
          <w:color w:val="000000" w:themeColor="text1"/>
          <w:sz w:val="24"/>
          <w:szCs w:val="24"/>
        </w:rPr>
        <w:t>(a)</w:t>
      </w:r>
      <w:r w:rsidRPr="29DBF2F8">
        <w:rPr>
          <w:color w:val="000000" w:themeColor="text1"/>
          <w:sz w:val="24"/>
          <w:szCs w:val="24"/>
        </w:rPr>
        <w:t xml:space="preserve"> de Justiça solicitará ao juízo a intimação da vítima da homologação e/ou </w:t>
      </w:r>
      <w:r>
        <w:rPr>
          <w:color w:val="000000" w:themeColor="text1"/>
          <w:sz w:val="24"/>
          <w:szCs w:val="24"/>
        </w:rPr>
        <w:t xml:space="preserve">do </w:t>
      </w:r>
      <w:r w:rsidRPr="29DBF2F8">
        <w:rPr>
          <w:color w:val="000000" w:themeColor="text1"/>
          <w:sz w:val="24"/>
          <w:szCs w:val="24"/>
        </w:rPr>
        <w:t>descumprimento do acordo, bem como da extinção de punibilidade.</w:t>
      </w:r>
    </w:p>
    <w:p w:rsidR="00DF6205" w:rsidRDefault="00DF6205" w:rsidP="00DF6205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29DBF2F8">
        <w:rPr>
          <w:b/>
          <w:bCs/>
          <w:sz w:val="24"/>
          <w:szCs w:val="24"/>
        </w:rPr>
        <w:t>Art. 12</w:t>
      </w:r>
      <w:r>
        <w:rPr>
          <w:b/>
          <w:bCs/>
          <w:sz w:val="24"/>
          <w:szCs w:val="24"/>
        </w:rPr>
        <w:t>.</w:t>
      </w:r>
      <w:r w:rsidRPr="29DBF2F8">
        <w:rPr>
          <w:sz w:val="24"/>
          <w:szCs w:val="24"/>
        </w:rPr>
        <w:t xml:space="preserve"> Cumprido integralmente o acordo, o(a) Promotor(a) de Justiça solicitará a decretação da extinção da punibilidade.</w:t>
      </w:r>
    </w:p>
    <w:p w:rsidR="00DF6205" w:rsidRDefault="00DF6205" w:rsidP="00DF6205">
      <w:pPr>
        <w:spacing w:line="360" w:lineRule="auto"/>
        <w:jc w:val="both"/>
        <w:rPr>
          <w:sz w:val="24"/>
          <w:szCs w:val="24"/>
        </w:rPr>
      </w:pP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29DBF2F8">
        <w:rPr>
          <w:b/>
          <w:bCs/>
          <w:sz w:val="24"/>
          <w:szCs w:val="24"/>
        </w:rPr>
        <w:t>Art. 13</w:t>
      </w:r>
      <w:r>
        <w:rPr>
          <w:b/>
          <w:bCs/>
          <w:sz w:val="24"/>
          <w:szCs w:val="24"/>
        </w:rPr>
        <w:t xml:space="preserve">. </w:t>
      </w:r>
      <w:r w:rsidRPr="00D534A4">
        <w:rPr>
          <w:bCs/>
          <w:sz w:val="24"/>
          <w:szCs w:val="24"/>
        </w:rPr>
        <w:t>O termo de acordo de não persecução penal seguirá o modelo constante no Anexo Único desta Recomendação.</w:t>
      </w:r>
      <w:r w:rsidRPr="29DBF2F8">
        <w:rPr>
          <w:sz w:val="24"/>
          <w:szCs w:val="24"/>
        </w:rPr>
        <w:t xml:space="preserve"> </w:t>
      </w: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</w:p>
    <w:p w:rsidR="00DF6205" w:rsidRDefault="00DF6205" w:rsidP="00DF6205">
      <w:pPr>
        <w:spacing w:line="360" w:lineRule="auto"/>
        <w:ind w:firstLine="2268"/>
        <w:jc w:val="both"/>
        <w:rPr>
          <w:sz w:val="24"/>
          <w:szCs w:val="24"/>
        </w:rPr>
      </w:pPr>
      <w:r w:rsidRPr="00C571FC">
        <w:rPr>
          <w:b/>
          <w:sz w:val="24"/>
          <w:szCs w:val="24"/>
        </w:rPr>
        <w:t>Art. 14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29DBF2F8">
        <w:rPr>
          <w:sz w:val="24"/>
          <w:szCs w:val="24"/>
        </w:rPr>
        <w:t>Esta Re</w:t>
      </w:r>
      <w:r>
        <w:rPr>
          <w:sz w:val="24"/>
          <w:szCs w:val="24"/>
        </w:rPr>
        <w:t>comendação</w:t>
      </w:r>
      <w:r w:rsidRPr="29DBF2F8">
        <w:rPr>
          <w:sz w:val="24"/>
          <w:szCs w:val="24"/>
        </w:rPr>
        <w:t xml:space="preserve"> entra em vigor na data de sua publicação.</w:t>
      </w:r>
    </w:p>
    <w:p w:rsidR="00DF6205" w:rsidRDefault="00DF6205" w:rsidP="00DF6205">
      <w:pPr>
        <w:spacing w:line="276" w:lineRule="auto"/>
        <w:jc w:val="both"/>
        <w:rPr>
          <w:sz w:val="24"/>
          <w:szCs w:val="24"/>
        </w:rPr>
      </w:pPr>
    </w:p>
    <w:p w:rsidR="00DF6205" w:rsidRDefault="00DF6205" w:rsidP="00DF6205">
      <w:pPr>
        <w:spacing w:line="276" w:lineRule="auto"/>
        <w:ind w:firstLine="2268"/>
        <w:jc w:val="both"/>
        <w:rPr>
          <w:sz w:val="24"/>
          <w:szCs w:val="24"/>
        </w:rPr>
      </w:pPr>
      <w:r w:rsidRPr="76E4B836">
        <w:rPr>
          <w:sz w:val="24"/>
          <w:szCs w:val="24"/>
        </w:rPr>
        <w:t>Campo Grande/MS, 22 de janeiro de 2020.</w:t>
      </w:r>
    </w:p>
    <w:p w:rsidR="00DF6205" w:rsidRDefault="00DF6205" w:rsidP="00DF6205">
      <w:pPr>
        <w:spacing w:line="276" w:lineRule="auto"/>
        <w:jc w:val="both"/>
        <w:rPr>
          <w:sz w:val="24"/>
          <w:szCs w:val="24"/>
        </w:rPr>
      </w:pPr>
    </w:p>
    <w:p w:rsidR="00DF6205" w:rsidRDefault="00DF6205" w:rsidP="00DF6205">
      <w:pPr>
        <w:spacing w:line="276" w:lineRule="auto"/>
        <w:jc w:val="both"/>
        <w:rPr>
          <w:sz w:val="24"/>
          <w:szCs w:val="24"/>
        </w:rPr>
      </w:pPr>
    </w:p>
    <w:p w:rsidR="00DF6205" w:rsidRDefault="00DF6205" w:rsidP="00DF6205">
      <w:pPr>
        <w:spacing w:line="276" w:lineRule="auto"/>
        <w:jc w:val="both"/>
        <w:rPr>
          <w:sz w:val="24"/>
          <w:szCs w:val="24"/>
        </w:rPr>
      </w:pPr>
    </w:p>
    <w:p w:rsidR="00DF6205" w:rsidRDefault="00DF6205" w:rsidP="00DF6205">
      <w:pPr>
        <w:spacing w:line="276" w:lineRule="auto"/>
        <w:jc w:val="both"/>
        <w:rPr>
          <w:sz w:val="24"/>
          <w:szCs w:val="24"/>
        </w:rPr>
      </w:pPr>
    </w:p>
    <w:p w:rsidR="00DF6205" w:rsidRDefault="00DF6205" w:rsidP="00DF6205">
      <w:pPr>
        <w:spacing w:line="276" w:lineRule="auto"/>
        <w:jc w:val="center"/>
        <w:rPr>
          <w:sz w:val="24"/>
          <w:szCs w:val="24"/>
        </w:rPr>
      </w:pPr>
      <w:r w:rsidRPr="07B6AF85">
        <w:rPr>
          <w:b/>
          <w:bCs/>
          <w:sz w:val="24"/>
          <w:szCs w:val="24"/>
        </w:rPr>
        <w:t>Paulo C</w:t>
      </w:r>
      <w:r>
        <w:rPr>
          <w:b/>
          <w:bCs/>
          <w:sz w:val="24"/>
          <w:szCs w:val="24"/>
        </w:rPr>
        <w:t>e</w:t>
      </w:r>
      <w:r w:rsidRPr="07B6AF85">
        <w:rPr>
          <w:b/>
          <w:bCs/>
          <w:sz w:val="24"/>
          <w:szCs w:val="24"/>
        </w:rPr>
        <w:t>zar dos Passos</w:t>
      </w:r>
    </w:p>
    <w:p w:rsidR="00DF6205" w:rsidRDefault="00DF6205" w:rsidP="00DF6205">
      <w:pPr>
        <w:spacing w:line="276" w:lineRule="auto"/>
        <w:jc w:val="center"/>
        <w:rPr>
          <w:sz w:val="24"/>
          <w:szCs w:val="24"/>
        </w:rPr>
      </w:pPr>
      <w:r w:rsidRPr="76E4B836">
        <w:rPr>
          <w:sz w:val="24"/>
          <w:szCs w:val="24"/>
        </w:rPr>
        <w:t>Procurador-Geral de Justiça</w:t>
      </w:r>
    </w:p>
    <w:p w:rsidR="00DF6205" w:rsidRDefault="00DF6205" w:rsidP="00DF6205">
      <w:pPr>
        <w:spacing w:line="276" w:lineRule="auto"/>
        <w:rPr>
          <w:sz w:val="24"/>
          <w:szCs w:val="24"/>
        </w:rPr>
      </w:pPr>
    </w:p>
    <w:p w:rsidR="00DF6205" w:rsidRDefault="00DF6205" w:rsidP="00DF6205">
      <w:pPr>
        <w:spacing w:line="276" w:lineRule="auto"/>
        <w:jc w:val="center"/>
        <w:rPr>
          <w:sz w:val="24"/>
          <w:szCs w:val="24"/>
        </w:rPr>
      </w:pPr>
    </w:p>
    <w:p w:rsidR="00DF6205" w:rsidRDefault="00DF6205" w:rsidP="00DF6205">
      <w:pPr>
        <w:spacing w:line="276" w:lineRule="auto"/>
        <w:jc w:val="center"/>
      </w:pPr>
      <w:r w:rsidRPr="76E4B836">
        <w:rPr>
          <w:b/>
          <w:bCs/>
          <w:sz w:val="24"/>
          <w:szCs w:val="24"/>
        </w:rPr>
        <w:t>Helton Fonseca Bernardes</w:t>
      </w:r>
    </w:p>
    <w:p w:rsidR="00DF6205" w:rsidRDefault="00DF6205" w:rsidP="00DF6205">
      <w:pPr>
        <w:spacing w:line="276" w:lineRule="auto"/>
        <w:jc w:val="center"/>
        <w:rPr>
          <w:sz w:val="24"/>
          <w:szCs w:val="24"/>
        </w:rPr>
      </w:pPr>
      <w:r w:rsidRPr="76E4B836">
        <w:rPr>
          <w:sz w:val="24"/>
          <w:szCs w:val="24"/>
        </w:rPr>
        <w:t>Coordenador do Centro de Apoio Operacional das Promotorias de Justiça Criminais e do Controle Externo da Atividade Policial</w:t>
      </w:r>
      <w:r>
        <w:rPr>
          <w:sz w:val="24"/>
          <w:szCs w:val="24"/>
        </w:rPr>
        <w:br w:type="page"/>
      </w:r>
    </w:p>
    <w:p w:rsidR="00DF6205" w:rsidRPr="00301ED4" w:rsidRDefault="00DF6205" w:rsidP="00DF62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Cs/>
        </w:rPr>
      </w:pPr>
      <w:r w:rsidRPr="00301ED4">
        <w:rPr>
          <w:rStyle w:val="normaltextrun"/>
          <w:bCs/>
        </w:rPr>
        <w:lastRenderedPageBreak/>
        <w:t xml:space="preserve">ANEXO ÚNICO </w:t>
      </w:r>
      <w:r>
        <w:rPr>
          <w:rStyle w:val="normaltextrun"/>
          <w:bCs/>
        </w:rPr>
        <w:t>DA</w:t>
      </w:r>
      <w:r w:rsidRPr="00301ED4">
        <w:rPr>
          <w:rStyle w:val="normaltextrun"/>
          <w:bCs/>
        </w:rPr>
        <w:t xml:space="preserve"> RECOMENDAÇÃO CONJUNTA Nº </w:t>
      </w:r>
      <w:r>
        <w:rPr>
          <w:rStyle w:val="normaltextrun"/>
          <w:bCs/>
        </w:rPr>
        <w:t>2/</w:t>
      </w:r>
      <w:r w:rsidRPr="00301ED4">
        <w:rPr>
          <w:rStyle w:val="normaltextrun"/>
          <w:bCs/>
        </w:rPr>
        <w:t>2020</w:t>
      </w:r>
      <w:r>
        <w:rPr>
          <w:rStyle w:val="normaltextrun"/>
          <w:bCs/>
        </w:rPr>
        <w:t>-</w:t>
      </w:r>
      <w:r w:rsidRPr="00301ED4">
        <w:rPr>
          <w:rStyle w:val="normaltextrun"/>
          <w:bCs/>
        </w:rPr>
        <w:t>PGJ/CAOCRIM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u w:val="single"/>
        </w:rPr>
      </w:pP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TERMO DE ACORDO DE NÃO PERSECUÇÃO PENAL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</w:rPr>
      </w:pP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</w:rPr>
      </w:pP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Autos nº </w:t>
      </w:r>
      <w:r>
        <w:rPr>
          <w:rStyle w:val="normaltextrun"/>
          <w:b/>
          <w:bCs/>
          <w:shd w:val="clear" w:color="auto" w:fill="FFFF00"/>
        </w:rPr>
        <w:t>[nº do SAJ]</w:t>
      </w:r>
      <w:r>
        <w:rPr>
          <w:rStyle w:val="eop"/>
        </w:rPr>
        <w:t> 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Nº MP: </w:t>
      </w:r>
      <w:r>
        <w:rPr>
          <w:rStyle w:val="normaltextrun"/>
          <w:sz w:val="20"/>
          <w:szCs w:val="20"/>
          <w:shd w:val="clear" w:color="auto" w:fill="FFFF00"/>
        </w:rPr>
        <w:t>[Nº do MP]</w:t>
      </w:r>
      <w:r>
        <w:rPr>
          <w:rStyle w:val="eop"/>
          <w:sz w:val="20"/>
          <w:szCs w:val="20"/>
        </w:rPr>
        <w:t> 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 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ind w:firstLine="113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 </w:t>
      </w:r>
      <w:r>
        <w:rPr>
          <w:rStyle w:val="normaltextrun"/>
          <w:b/>
          <w:bCs/>
        </w:rPr>
        <w:t>MINISTÉRIO PÚBLICO DO ESTADO DE MATO GROSSO DO SUL</w:t>
      </w:r>
      <w:r>
        <w:rPr>
          <w:rStyle w:val="normaltextrun"/>
        </w:rPr>
        <w:t xml:space="preserve">, por intermédio do(a) Promotor(a) de Justiça que subscreve este termo, no uso de suas atribuições legais, e </w:t>
      </w:r>
      <w:r>
        <w:rPr>
          <w:rStyle w:val="normaltextrun"/>
          <w:shd w:val="clear" w:color="auto" w:fill="FFFF00"/>
        </w:rPr>
        <w:t>[nome do investigado(a)], [nacionalidade], [estado civil], [profissão], [data de nascimento], [filiação], [naturalidade], [RG], [CPF], [endereço], [telefone], [</w:t>
      </w:r>
      <w:r w:rsidRPr="009C76F5">
        <w:rPr>
          <w:rStyle w:val="normaltextrun"/>
          <w:i/>
          <w:shd w:val="clear" w:color="auto" w:fill="FFFF00"/>
        </w:rPr>
        <w:t>e-mail</w:t>
      </w:r>
      <w:r>
        <w:rPr>
          <w:rStyle w:val="normaltextrun"/>
          <w:shd w:val="clear" w:color="auto" w:fill="FFFF00"/>
        </w:rPr>
        <w:t>]</w:t>
      </w:r>
      <w:r>
        <w:rPr>
          <w:rStyle w:val="normaltextrun"/>
        </w:rPr>
        <w:t xml:space="preserve">, doravante denominado(a) </w:t>
      </w:r>
      <w:r>
        <w:rPr>
          <w:rStyle w:val="normaltextrun"/>
          <w:b/>
          <w:bCs/>
        </w:rPr>
        <w:t>INVESTIGADO(A)</w:t>
      </w:r>
      <w:r>
        <w:rPr>
          <w:rStyle w:val="normaltextrun"/>
        </w:rPr>
        <w:t xml:space="preserve">, devidamente assistido(a) por seu(sua) defensor(a) constituído(a), </w:t>
      </w:r>
      <w:r>
        <w:rPr>
          <w:rStyle w:val="normaltextrun"/>
          <w:shd w:val="clear" w:color="auto" w:fill="FFFF00"/>
        </w:rPr>
        <w:t>[nome do(a) advogado(a)/Defensor(a) Público(a)]</w:t>
      </w:r>
      <w:r>
        <w:rPr>
          <w:rStyle w:val="normaltextrun"/>
        </w:rPr>
        <w:t xml:space="preserve">, OAB/MS </w:t>
      </w:r>
      <w:r>
        <w:rPr>
          <w:rStyle w:val="normaltextrun"/>
          <w:shd w:val="clear" w:color="auto" w:fill="FFFF00"/>
        </w:rPr>
        <w:t>______</w:t>
      </w:r>
      <w:r>
        <w:rPr>
          <w:rStyle w:val="normaltextrun"/>
        </w:rPr>
        <w:t>,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ind w:firstLine="1134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spacing w:before="0" w:beforeAutospacing="0" w:after="0" w:afterAutospacing="0" w:line="360" w:lineRule="auto"/>
        <w:ind w:firstLine="113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CONSIDERANDO o disposto nos </w:t>
      </w:r>
      <w:proofErr w:type="spellStart"/>
      <w:r>
        <w:rPr>
          <w:rStyle w:val="spellingerror"/>
        </w:rPr>
        <w:t>arts</w:t>
      </w:r>
      <w:proofErr w:type="spellEnd"/>
      <w:r>
        <w:rPr>
          <w:rStyle w:val="normaltextrun"/>
        </w:rPr>
        <w:t xml:space="preserve">. 127, </w:t>
      </w:r>
      <w:r w:rsidRPr="009C76F5">
        <w:rPr>
          <w:rStyle w:val="normaltextrun"/>
          <w:i/>
        </w:rPr>
        <w:t>caput</w:t>
      </w:r>
      <w:r>
        <w:rPr>
          <w:rStyle w:val="normaltextrun"/>
        </w:rPr>
        <w:t>, e 129, incisos I, II, VIII e IX, da Constituição Federal, bem como no art. 26 da Lei nº 8.625, de 12 de fevereiro de 1993 (Lei Orgânica Nacional do Ministério Público);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ind w:firstLine="1134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spacing w:before="0" w:beforeAutospacing="0" w:after="0" w:afterAutospacing="0" w:line="360" w:lineRule="auto"/>
        <w:ind w:firstLine="113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CONSIDERANDO o art. 28-A do Código de Processo Penal, instituído pela Lei nº 13.964, de 24 de dezembro de 2019, que regulamenta o acordo de não persecução penal no âmbito das infrações penais sem violência ou grave ameaça e com pena mínima inferior a 4 (quatro) anos, que não revelem hipótese de arquivamento e desde que haja confissão formal e circunstanciada da prática do crime;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ind w:firstLine="1134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spacing w:before="0" w:beforeAutospacing="0" w:after="0" w:afterAutospacing="0" w:line="360" w:lineRule="auto"/>
        <w:ind w:firstLine="113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CONSIDERANDO que o(a) INVESTIGADO(A) não apresenta antecedentes criminais e não incorre nas hipóteses previstas no art. 76, § 2º, da Lei nº 9.099, de 26 de setembro de 1995, tampouco incide na espécie qualquer das demais vedações à celebração do presente acordo, constantes do art. 28-A do Código de Processo Penal,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ind w:firstLine="1134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spacing w:before="0" w:beforeAutospacing="0" w:after="0" w:afterAutospacing="0" w:line="360" w:lineRule="auto"/>
        <w:ind w:firstLine="113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 xml:space="preserve">Formalizam e firmam o presente </w:t>
      </w:r>
      <w:r>
        <w:rPr>
          <w:rStyle w:val="normaltextrun"/>
          <w:b/>
          <w:bCs/>
        </w:rPr>
        <w:t>ACORDO DE NÃO PERSECUÇÃO PENAL</w:t>
      </w:r>
      <w:r>
        <w:rPr>
          <w:rStyle w:val="normaltextrun"/>
        </w:rPr>
        <w:t>, nos seguintes termos: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ind w:firstLine="1134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numPr>
          <w:ilvl w:val="0"/>
          <w:numId w:val="3"/>
        </w:numPr>
        <w:tabs>
          <w:tab w:val="left" w:pos="1276"/>
        </w:tabs>
        <w:spacing w:before="0" w:beforeAutospacing="0" w:after="0" w:afterAutospacing="0" w:line="360" w:lineRule="auto"/>
        <w:ind w:left="567" w:firstLine="0"/>
        <w:jc w:val="both"/>
        <w:textAlignment w:val="baseline"/>
      </w:pPr>
      <w:r>
        <w:rPr>
          <w:rStyle w:val="normaltextrun"/>
          <w:b/>
          <w:bCs/>
        </w:rPr>
        <w:t xml:space="preserve"> DO OBJETO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Cláusula 1ª </w:t>
      </w:r>
      <w:r>
        <w:rPr>
          <w:rStyle w:val="normaltextrun"/>
        </w:rPr>
        <w:t xml:space="preserve">– O presente acordo de não persecução penal tem por objeto o fato ocorrido em </w:t>
      </w:r>
      <w:r>
        <w:rPr>
          <w:rStyle w:val="normaltextrun"/>
          <w:shd w:val="clear" w:color="auto" w:fill="FFFF00"/>
        </w:rPr>
        <w:t>[data]</w:t>
      </w:r>
      <w:r>
        <w:rPr>
          <w:rStyle w:val="normaltextrun"/>
        </w:rPr>
        <w:t xml:space="preserve">, no qual o(a) INVESTIGADO(A) </w:t>
      </w:r>
      <w:r>
        <w:rPr>
          <w:rStyle w:val="normaltextrun"/>
          <w:shd w:val="clear" w:color="auto" w:fill="FFFF00"/>
        </w:rPr>
        <w:t xml:space="preserve">[descrição da conduta] </w:t>
      </w:r>
      <w:r>
        <w:rPr>
          <w:rStyle w:val="normaltextrun"/>
        </w:rPr>
        <w:t xml:space="preserve">- conduta que se amolda, em tese, ao tipo penal previsto no art. </w:t>
      </w:r>
      <w:r>
        <w:rPr>
          <w:rStyle w:val="normaltextrun"/>
          <w:shd w:val="clear" w:color="auto" w:fill="FFFF00"/>
        </w:rPr>
        <w:t>[capitulação]</w:t>
      </w:r>
      <w:r>
        <w:rPr>
          <w:rStyle w:val="normaltextrun"/>
        </w:rPr>
        <w:t>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numPr>
          <w:ilvl w:val="0"/>
          <w:numId w:val="4"/>
        </w:numPr>
        <w:tabs>
          <w:tab w:val="left" w:pos="1276"/>
        </w:tabs>
        <w:spacing w:before="0" w:beforeAutospacing="0" w:after="0" w:afterAutospacing="0" w:line="360" w:lineRule="auto"/>
        <w:ind w:left="567" w:firstLine="0"/>
        <w:jc w:val="both"/>
        <w:textAlignment w:val="baseline"/>
      </w:pPr>
      <w:r>
        <w:rPr>
          <w:rStyle w:val="normaltextrun"/>
          <w:b/>
          <w:bCs/>
        </w:rPr>
        <w:t xml:space="preserve"> DA CONFISSÃO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Cláusula 2ª </w:t>
      </w:r>
      <w:r>
        <w:rPr>
          <w:rStyle w:val="normaltextrun"/>
        </w:rPr>
        <w:t>– Conforme depoimento audiovisual/termo de declaração anexo, o(a) INVESTIGADO(A), devidamente acompanhado(a) de seu(sua) defensor(a), firma confissão detalhada e formal da prática dos fatos.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numPr>
          <w:ilvl w:val="0"/>
          <w:numId w:val="5"/>
        </w:numPr>
        <w:tabs>
          <w:tab w:val="left" w:pos="1276"/>
        </w:tabs>
        <w:spacing w:before="0" w:beforeAutospacing="0" w:after="0" w:afterAutospacing="0" w:line="360" w:lineRule="auto"/>
        <w:ind w:left="567" w:firstLine="0"/>
        <w:jc w:val="both"/>
        <w:textAlignment w:val="baseline"/>
      </w:pPr>
      <w:r>
        <w:rPr>
          <w:rStyle w:val="normaltextrun"/>
          <w:b/>
          <w:bCs/>
        </w:rPr>
        <w:t xml:space="preserve"> DAS CONDIÇÕES DO ACORDO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Cláusula 3ª </w:t>
      </w:r>
      <w:r>
        <w:rPr>
          <w:rStyle w:val="normaltextrun"/>
        </w:rPr>
        <w:t xml:space="preserve">– O(A) INVESTIGADO(A) se compromete a ressarcir, integralmente, o valor de R$ </w:t>
      </w:r>
      <w:r>
        <w:rPr>
          <w:rStyle w:val="normaltextrun"/>
          <w:shd w:val="clear" w:color="auto" w:fill="FFFF00"/>
        </w:rPr>
        <w:t xml:space="preserve">_____ </w:t>
      </w:r>
      <w:r>
        <w:rPr>
          <w:rStyle w:val="normaltextrun"/>
        </w:rPr>
        <w:t xml:space="preserve">por danos causados a [vítima], no prazo de </w:t>
      </w:r>
      <w:r>
        <w:rPr>
          <w:rStyle w:val="normaltextrun"/>
          <w:shd w:val="clear" w:color="auto" w:fill="FFFF00"/>
        </w:rPr>
        <w:t xml:space="preserve">_________ </w:t>
      </w:r>
      <w:r>
        <w:rPr>
          <w:rStyle w:val="normaltextrun"/>
        </w:rPr>
        <w:t>após a homologação do presente acordo.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Cláusula 4ª </w:t>
      </w:r>
      <w:r>
        <w:rPr>
          <w:rStyle w:val="normaltextrun"/>
        </w:rPr>
        <w:t xml:space="preserve">– O(A) INVESTIGADO(A) se compromete a restituir </w:t>
      </w:r>
      <w:r>
        <w:rPr>
          <w:rStyle w:val="normaltextrun"/>
          <w:shd w:val="clear" w:color="auto" w:fill="FFFF00"/>
        </w:rPr>
        <w:t>[objeto]</w:t>
      </w:r>
      <w:r>
        <w:rPr>
          <w:rStyle w:val="normaltextrun"/>
        </w:rPr>
        <w:t xml:space="preserve"> à </w:t>
      </w:r>
      <w:r>
        <w:rPr>
          <w:rStyle w:val="normaltextrun"/>
          <w:shd w:val="clear" w:color="auto" w:fill="FFFF00"/>
        </w:rPr>
        <w:t>[vítima/ente]</w:t>
      </w:r>
      <w:r>
        <w:rPr>
          <w:rStyle w:val="normaltextrun"/>
        </w:rPr>
        <w:t xml:space="preserve">, no prazo de </w:t>
      </w:r>
      <w:r>
        <w:rPr>
          <w:rStyle w:val="normaltextrun"/>
          <w:shd w:val="clear" w:color="auto" w:fill="FFFF00"/>
        </w:rPr>
        <w:t xml:space="preserve">_____ </w:t>
      </w:r>
      <w:r>
        <w:rPr>
          <w:rStyle w:val="normaltextrun"/>
        </w:rPr>
        <w:t>dias após a homologação do presente acordo.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Cláusula 5ª </w:t>
      </w:r>
      <w:r>
        <w:rPr>
          <w:rStyle w:val="normaltextrun"/>
        </w:rPr>
        <w:t xml:space="preserve">– O(A) INVESTIGADO(A) </w:t>
      </w:r>
      <w:r>
        <w:rPr>
          <w:rStyle w:val="contextualspellingandgrammarerror"/>
        </w:rPr>
        <w:t>renuncia</w:t>
      </w:r>
      <w:r>
        <w:rPr>
          <w:rStyle w:val="normaltextrun"/>
        </w:rPr>
        <w:t xml:space="preserve">, voluntariamente, aos seguintes bens/direitos, </w:t>
      </w:r>
      <w:r>
        <w:rPr>
          <w:rStyle w:val="normaltextrun"/>
          <w:shd w:val="clear" w:color="auto" w:fill="FFFF00"/>
        </w:rPr>
        <w:t>[</w:t>
      </w:r>
      <w:r>
        <w:rPr>
          <w:rStyle w:val="spellingerror"/>
          <w:shd w:val="clear" w:color="auto" w:fill="FFFF00"/>
        </w:rPr>
        <w:t>instrumentos</w:t>
      </w:r>
      <w:r>
        <w:rPr>
          <w:rStyle w:val="normaltextrun"/>
          <w:shd w:val="clear" w:color="auto" w:fill="FFFF00"/>
        </w:rPr>
        <w:t>/produtos/proveito]</w:t>
      </w:r>
      <w:r>
        <w:rPr>
          <w:rStyle w:val="normaltextrun"/>
        </w:rPr>
        <w:t xml:space="preserve"> do crime: </w:t>
      </w:r>
      <w:r w:rsidRPr="00725A98">
        <w:rPr>
          <w:rStyle w:val="normaltextrun"/>
          <w:highlight w:val="yellow"/>
        </w:rPr>
        <w:t>[bens/direitos]</w:t>
      </w:r>
      <w:r>
        <w:rPr>
          <w:rStyle w:val="normaltextrun"/>
        </w:rPr>
        <w:t>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Cláusula 6ª </w:t>
      </w:r>
      <w:r>
        <w:rPr>
          <w:rStyle w:val="normaltextrun"/>
        </w:rPr>
        <w:t xml:space="preserve">– O(A) INVESTIGADO(A) se compromete a efetuar o pagamento de prestação pecuniária a entidade pública ou de interesse social, a ser indicada pelo juízo da execução, que, preferencialmente, tenha como função proteger bens jurídicos iguais ou semelhantes aos aparentemente lesados pelo delito, tendo como sugestão do Ministério Público </w:t>
      </w:r>
      <w:r>
        <w:rPr>
          <w:rStyle w:val="normaltextrun"/>
          <w:shd w:val="clear" w:color="auto" w:fill="FFFF00"/>
        </w:rPr>
        <w:t>[indicar entidade]</w:t>
      </w:r>
      <w:r>
        <w:rPr>
          <w:rStyle w:val="normaltextrun"/>
        </w:rPr>
        <w:t xml:space="preserve">, no valor de R$ </w:t>
      </w:r>
      <w:r>
        <w:rPr>
          <w:rStyle w:val="normaltextrun"/>
          <w:shd w:val="clear" w:color="auto" w:fill="FFFF00"/>
        </w:rPr>
        <w:t>________</w:t>
      </w:r>
      <w:r>
        <w:rPr>
          <w:rStyle w:val="normaltextrun"/>
        </w:rPr>
        <w:t xml:space="preserve">, no prazo de </w:t>
      </w:r>
      <w:r>
        <w:rPr>
          <w:rStyle w:val="normaltextrun"/>
          <w:shd w:val="clear" w:color="auto" w:fill="FFFF00"/>
        </w:rPr>
        <w:t>________</w:t>
      </w:r>
      <w:r>
        <w:rPr>
          <w:rStyle w:val="normaltextrun"/>
        </w:rPr>
        <w:t xml:space="preserve"> dias após a homologação do presente acordo.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Cláusula 7ª </w:t>
      </w:r>
      <w:r>
        <w:rPr>
          <w:rStyle w:val="normaltextrun"/>
        </w:rPr>
        <w:t xml:space="preserve">– O(A) INVESTIGADO(A) se compromete a prestar serviço à comunidade ou a entidades públicas, em local a ser indicado pelo juízo da execução, tendo como sugestão do Ministério Público </w:t>
      </w:r>
      <w:r>
        <w:rPr>
          <w:rStyle w:val="normaltextrun"/>
          <w:shd w:val="clear" w:color="auto" w:fill="FFFF00"/>
        </w:rPr>
        <w:t>[indicar entidade]</w:t>
      </w:r>
      <w:r>
        <w:rPr>
          <w:rStyle w:val="normaltextrun"/>
        </w:rPr>
        <w:t xml:space="preserve">, pelo período de </w:t>
      </w:r>
      <w:r>
        <w:rPr>
          <w:rStyle w:val="normaltextrun"/>
          <w:shd w:val="clear" w:color="auto" w:fill="FFFF00"/>
        </w:rPr>
        <w:t xml:space="preserve">[correspondente à pena mínima </w:t>
      </w:r>
      <w:r>
        <w:rPr>
          <w:rStyle w:val="normaltextrun"/>
          <w:shd w:val="clear" w:color="auto" w:fill="FFFF00"/>
        </w:rPr>
        <w:lastRenderedPageBreak/>
        <w:t>cominada ao delito diminuída de um a dois terços]</w:t>
      </w:r>
      <w:r>
        <w:rPr>
          <w:rStyle w:val="normaltextrun"/>
        </w:rPr>
        <w:t xml:space="preserve">, à razão de </w:t>
      </w:r>
      <w:r>
        <w:rPr>
          <w:rStyle w:val="normaltextrun"/>
          <w:shd w:val="clear" w:color="auto" w:fill="FFFF00"/>
        </w:rPr>
        <w:t>___</w:t>
      </w:r>
      <w:r>
        <w:rPr>
          <w:rStyle w:val="normaltextrun"/>
        </w:rPr>
        <w:t xml:space="preserve"> horas por semana, a contar da data da homologação do presente acordo.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Cláusula 8ª </w:t>
      </w:r>
      <w:r>
        <w:rPr>
          <w:rStyle w:val="normaltextrun"/>
        </w:rPr>
        <w:t xml:space="preserve">– </w:t>
      </w:r>
      <w:r>
        <w:rPr>
          <w:rStyle w:val="normaltextrun"/>
          <w:shd w:val="clear" w:color="auto" w:fill="FFFF00"/>
        </w:rPr>
        <w:t>[outra condição indicada]</w:t>
      </w:r>
      <w:r>
        <w:rPr>
          <w:rStyle w:val="normaltextrun"/>
        </w:rPr>
        <w:t xml:space="preserve">, pelo prazo de </w:t>
      </w:r>
      <w:r>
        <w:rPr>
          <w:rStyle w:val="normaltextrun"/>
          <w:shd w:val="clear" w:color="auto" w:fill="FFFF00"/>
        </w:rPr>
        <w:t>________</w:t>
      </w:r>
      <w:r>
        <w:rPr>
          <w:rStyle w:val="normaltextrun"/>
        </w:rPr>
        <w:t xml:space="preserve"> a contar da homologação do presente acordo.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360" w:lineRule="auto"/>
        <w:ind w:left="567" w:firstLine="0"/>
        <w:jc w:val="both"/>
        <w:textAlignment w:val="baseline"/>
      </w:pPr>
      <w:r>
        <w:rPr>
          <w:rStyle w:val="normaltextrun"/>
          <w:b/>
          <w:bCs/>
        </w:rPr>
        <w:t xml:space="preserve"> DOS DEVERES DO(A) INVESTIGADO(A)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Cláusula 9ª </w:t>
      </w:r>
      <w:r>
        <w:rPr>
          <w:rStyle w:val="normaltextrun"/>
        </w:rPr>
        <w:t xml:space="preserve">– O(A) INVESTIGADO(A) deverá comunicar ao Ministério Público imediatamente eventual mudança de endereço, número de telefone ou </w:t>
      </w:r>
      <w:r w:rsidRPr="009C76F5">
        <w:rPr>
          <w:rStyle w:val="normaltextrun"/>
          <w:i/>
        </w:rPr>
        <w:t>e-mail</w:t>
      </w:r>
      <w:r>
        <w:rPr>
          <w:rStyle w:val="normaltextrun"/>
        </w:rPr>
        <w:t>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Cláusula 10ª </w:t>
      </w:r>
      <w:r>
        <w:rPr>
          <w:rStyle w:val="normaltextrun"/>
        </w:rPr>
        <w:t xml:space="preserve">– O(A) INVESTIGADO(A) deverá comprovar ao juízo de execução, mediante apresentação de comprovante bancário e/ou recibo, o pagamento dos valores discriminados nas Cláusulas </w:t>
      </w:r>
      <w:r>
        <w:rPr>
          <w:rStyle w:val="normaltextrun"/>
          <w:shd w:val="clear" w:color="auto" w:fill="FFFF00"/>
        </w:rPr>
        <w:t>________</w:t>
      </w:r>
      <w:r>
        <w:rPr>
          <w:rStyle w:val="normaltextrun"/>
        </w:rPr>
        <w:t xml:space="preserve">, no prazo máximo de </w:t>
      </w:r>
      <w:r>
        <w:rPr>
          <w:rStyle w:val="normaltextrun"/>
          <w:shd w:val="clear" w:color="auto" w:fill="FFFF00"/>
        </w:rPr>
        <w:t>_____</w:t>
      </w:r>
      <w:r>
        <w:rPr>
          <w:rStyle w:val="normaltextrun"/>
        </w:rPr>
        <w:t xml:space="preserve"> dias após o vencimento da prestação.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Cláusula 11ª </w:t>
      </w:r>
      <w:r>
        <w:rPr>
          <w:rStyle w:val="normaltextrun"/>
        </w:rPr>
        <w:t xml:space="preserve">– O(A) INVESTIGADO(A) deverá comprovar ao juízo de execução, mensalmente, o cumprimento das condições do acordo, especificadas na Cláusula </w:t>
      </w:r>
      <w:r>
        <w:rPr>
          <w:rStyle w:val="normaltextrun"/>
          <w:shd w:val="clear" w:color="auto" w:fill="FFFF00"/>
        </w:rPr>
        <w:t>____</w:t>
      </w:r>
      <w:r>
        <w:rPr>
          <w:rStyle w:val="normaltextrun"/>
        </w:rPr>
        <w:t xml:space="preserve"> deste termo, independente de notificação ou aviso prévio, devendo, quando for o caso, por iniciativa própria, apresentar imediatamente e de forma documentada eventual justificativa para o não cumprimento do acordo.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Cláusula 12ª – </w:t>
      </w:r>
      <w:r>
        <w:rPr>
          <w:rStyle w:val="normaltextrun"/>
        </w:rPr>
        <w:t>Intimado(a) do descumprimento de quaisquer das condições estipuladas neste acordo, o(a) INVESTIGADO(A) se compromete a apresentar justificativa no prazo de 15 (quinze) dias.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567" w:firstLine="0"/>
        <w:jc w:val="both"/>
        <w:textAlignment w:val="baseline"/>
      </w:pPr>
      <w:r>
        <w:rPr>
          <w:rStyle w:val="normaltextrun"/>
          <w:b/>
          <w:bCs/>
        </w:rPr>
        <w:t xml:space="preserve"> DAS CONSEQUÊNCIAS DE EVENTUAL DESCUMPRIMENTO DE ACORDO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Cláusula 13ª </w:t>
      </w:r>
      <w:r>
        <w:rPr>
          <w:rStyle w:val="normaltextrun"/>
        </w:rPr>
        <w:t xml:space="preserve">– Não sendo </w:t>
      </w:r>
      <w:proofErr w:type="spellStart"/>
      <w:r>
        <w:rPr>
          <w:rStyle w:val="normaltextrun"/>
        </w:rPr>
        <w:t>apresentanda</w:t>
      </w:r>
      <w:proofErr w:type="spellEnd"/>
      <w:r>
        <w:rPr>
          <w:rStyle w:val="normaltextrun"/>
        </w:rPr>
        <w:t xml:space="preserve"> justificativa no prazo de 15 (quinze) dias, ou não concordando o Ministério Público com a justificativa apresentada, o juízo da execução será comunicado para fins de rescisão do presente acordo.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Cláusula 14ª </w:t>
      </w:r>
      <w:r>
        <w:rPr>
          <w:rStyle w:val="normaltextrun"/>
        </w:rPr>
        <w:t>– Se a rescisão for imputável ao(à) INVESTIGADO(A), o Ministério Público, se for o caso, poderá imediatamente oferecer a denúncia, utilizando-se todos os elementos de prova colhidos, inclusive a confissão formal e circunstanciada prestada por ocasião do acordo, bem como documentos que houver apresentado.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lastRenderedPageBreak/>
        <w:t>Cláusula 15ª –</w:t>
      </w:r>
      <w:r>
        <w:rPr>
          <w:rStyle w:val="normaltextrun"/>
        </w:rPr>
        <w:t xml:space="preserve"> O descumprimento do acordo pelo(a) INVESTIGADO(A) também poderá ser utilizado pelo Ministério Público como justificativa para o eventual não oferecimento de suspensão condicional do processo.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numPr>
          <w:ilvl w:val="0"/>
          <w:numId w:val="8"/>
        </w:numPr>
        <w:tabs>
          <w:tab w:val="left" w:pos="1276"/>
        </w:tabs>
        <w:spacing w:before="0" w:beforeAutospacing="0" w:after="0" w:afterAutospacing="0" w:line="360" w:lineRule="auto"/>
        <w:ind w:left="567" w:firstLine="0"/>
        <w:jc w:val="both"/>
        <w:textAlignment w:val="baseline"/>
      </w:pPr>
      <w:r>
        <w:rPr>
          <w:rStyle w:val="normaltextrun"/>
          <w:b/>
          <w:bCs/>
        </w:rPr>
        <w:t xml:space="preserve"> DO CUMPRIMENTO INTEGRAL DO ACORDO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/>
          <w:bdr w:val="none" w:sz="0" w:space="0" w:color="auto" w:frame="1"/>
        </w:rPr>
      </w:pPr>
      <w:r>
        <w:rPr>
          <w:rStyle w:val="normaltextrun"/>
          <w:b/>
          <w:bCs/>
        </w:rPr>
        <w:t xml:space="preserve">Cláusula 16ª – </w:t>
      </w:r>
      <w:r>
        <w:rPr>
          <w:rStyle w:val="normaltextrun"/>
        </w:rPr>
        <w:t>Cumprindo integralmente o acordo, o Ministério Público promoverá o arquivamento da investigação, observadas as regras contidas no art. 28-A do Código de Processo Penal</w:t>
      </w:r>
      <w:r>
        <w:rPr>
          <w:rStyle w:val="normaltextrun"/>
          <w:color w:val="000000"/>
          <w:bdr w:val="none" w:sz="0" w:space="0" w:color="auto" w:frame="1"/>
        </w:rPr>
        <w:t>, solicitando ao juízo a declaração de extinção da punibilidade.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/>
          <w:bdr w:val="none" w:sz="0" w:space="0" w:color="auto" w:frame="1"/>
        </w:rPr>
      </w:pPr>
      <w:r w:rsidRPr="00F234CC">
        <w:rPr>
          <w:rStyle w:val="normaltextrun"/>
          <w:b/>
          <w:color w:val="000000"/>
          <w:bdr w:val="none" w:sz="0" w:space="0" w:color="auto" w:frame="1"/>
        </w:rPr>
        <w:t>Cláusula 17ª</w:t>
      </w:r>
      <w:r>
        <w:rPr>
          <w:rStyle w:val="normaltextrun"/>
          <w:b/>
          <w:color w:val="000000"/>
          <w:bdr w:val="none" w:sz="0" w:space="0" w:color="auto" w:frame="1"/>
        </w:rPr>
        <w:t xml:space="preserve"> –</w:t>
      </w:r>
      <w:r>
        <w:rPr>
          <w:rStyle w:val="normaltextrun"/>
          <w:color w:val="000000"/>
          <w:bdr w:val="none" w:sz="0" w:space="0" w:color="auto" w:frame="1"/>
        </w:rPr>
        <w:t xml:space="preserve"> A celebração e o cumprimento do acordo de não persecução penal não constarão de certidão de antecedentes criminais, exceto para a verificação dos requisitos de concessão de novo benefício.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ind w:firstLine="774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numPr>
          <w:ilvl w:val="0"/>
          <w:numId w:val="9"/>
        </w:numPr>
        <w:tabs>
          <w:tab w:val="left" w:pos="1276"/>
        </w:tabs>
        <w:spacing w:before="0" w:beforeAutospacing="0" w:after="0" w:afterAutospacing="0" w:line="360" w:lineRule="auto"/>
        <w:ind w:left="567" w:firstLine="0"/>
        <w:jc w:val="both"/>
        <w:textAlignment w:val="baseline"/>
      </w:pPr>
      <w:r>
        <w:rPr>
          <w:rStyle w:val="normaltextrun"/>
          <w:b/>
          <w:bCs/>
        </w:rPr>
        <w:t xml:space="preserve"> DA HOMOLOGAÇÃO DO ACORDO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Cláusula 18ª –</w:t>
      </w:r>
      <w:r>
        <w:rPr>
          <w:rStyle w:val="normaltextrun"/>
        </w:rPr>
        <w:t xml:space="preserve"> Para que produza seus jurídicos e legais efeitos, o órgão ministerial abaixo nominado submete o presente acordo à apreciação do Judiciário, para fins de homologação, nos termos Código de Processo Penal.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Cláusula 19ª –</w:t>
      </w:r>
      <w:r>
        <w:rPr>
          <w:rStyle w:val="normaltextrun"/>
        </w:rPr>
        <w:t xml:space="preserve"> Homologado o acordo perante o Poder Judiciário, retornarão os autos ao Ministério Público para que inicie sua execução perante o juízo de execução penal.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Cláusula 20ª – </w:t>
      </w:r>
      <w:r>
        <w:rPr>
          <w:rStyle w:val="normaltextrun"/>
        </w:rPr>
        <w:t xml:space="preserve">Caso não homologado o acordo, as provas </w:t>
      </w:r>
      <w:proofErr w:type="spellStart"/>
      <w:r>
        <w:rPr>
          <w:rStyle w:val="spellingerror"/>
        </w:rPr>
        <w:t>autoincriminatórias</w:t>
      </w:r>
      <w:proofErr w:type="spellEnd"/>
      <w:r>
        <w:rPr>
          <w:rStyle w:val="normaltextrun"/>
        </w:rPr>
        <w:t xml:space="preserve"> produzidas pelo(a) INVESTIGADO(A) não poderão ser utilizadas em seu desfavor.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numPr>
          <w:ilvl w:val="0"/>
          <w:numId w:val="10"/>
        </w:numPr>
        <w:tabs>
          <w:tab w:val="left" w:pos="1276"/>
        </w:tabs>
        <w:spacing w:before="0" w:beforeAutospacing="0" w:after="0" w:afterAutospacing="0" w:line="360" w:lineRule="auto"/>
        <w:ind w:left="567" w:firstLine="0"/>
        <w:jc w:val="both"/>
        <w:textAlignment w:val="baseline"/>
      </w:pPr>
      <w:r>
        <w:rPr>
          <w:rStyle w:val="normaltextrun"/>
          <w:b/>
          <w:bCs/>
        </w:rPr>
        <w:t xml:space="preserve"> DA DECLARAÇÃO DE ACEITE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Cláusula 21ª </w:t>
      </w:r>
      <w:r>
        <w:rPr>
          <w:rStyle w:val="normaltextrun"/>
        </w:rPr>
        <w:t>– O(A) INVESTIGADO(A), assistido(a) por seu(sua) defensor(a), declara a aceitação ao presente acordo de livre e espontânea vontade e, por estarem acordadas as partes, firmam o presente instrumento em três vias de igual forma, teor e valor jurídico.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shd w:val="clear" w:color="auto" w:fill="FFFF00"/>
        </w:rPr>
      </w:pPr>
      <w:r>
        <w:rPr>
          <w:rStyle w:val="normaltextrun"/>
          <w:shd w:val="clear" w:color="auto" w:fill="FFFF00"/>
        </w:rPr>
        <w:t>[Cidade], [data].</w:t>
      </w: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6205" w:rsidRPr="00301ED4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highlight w:val="yellow"/>
        </w:rPr>
      </w:pPr>
      <w:r w:rsidRPr="00301ED4">
        <w:rPr>
          <w:rStyle w:val="normaltextrun"/>
          <w:highlight w:val="yellow"/>
        </w:rPr>
        <w:t>[assinatura do membro]</w:t>
      </w:r>
    </w:p>
    <w:p w:rsidR="00DF6205" w:rsidRPr="00301ED4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highlight w:val="yellow"/>
        </w:rPr>
      </w:pPr>
    </w:p>
    <w:p w:rsidR="00DF6205" w:rsidRPr="00301ED4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highlight w:val="yellow"/>
        </w:rPr>
      </w:pPr>
    </w:p>
    <w:p w:rsidR="00DF6205" w:rsidRPr="00301ED4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highlight w:val="yellow"/>
        </w:rPr>
      </w:pPr>
      <w:r w:rsidRPr="00301ED4">
        <w:rPr>
          <w:rStyle w:val="normaltextrun"/>
          <w:highlight w:val="yellow"/>
        </w:rPr>
        <w:t>[assinatura do investigado]</w:t>
      </w:r>
    </w:p>
    <w:p w:rsidR="00DF6205" w:rsidRPr="00301ED4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highlight w:val="yellow"/>
        </w:rPr>
      </w:pPr>
    </w:p>
    <w:p w:rsidR="00DF6205" w:rsidRPr="00301ED4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highlight w:val="yellow"/>
        </w:rPr>
      </w:pPr>
    </w:p>
    <w:p w:rsidR="00DF6205" w:rsidRDefault="00DF6205" w:rsidP="00DF6205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301ED4">
        <w:rPr>
          <w:rStyle w:val="normaltextrun"/>
          <w:highlight w:val="yellow"/>
        </w:rPr>
        <w:t>[assinatura do defensor]</w:t>
      </w:r>
    </w:p>
    <w:p w:rsidR="00CB65F6" w:rsidRPr="00981A90" w:rsidRDefault="00CB65F6" w:rsidP="00E977EB">
      <w:pPr>
        <w:jc w:val="both"/>
        <w:rPr>
          <w:rFonts w:ascii="Tahoma" w:hAnsi="Tahoma" w:cs="Tahoma"/>
          <w:sz w:val="24"/>
          <w:szCs w:val="24"/>
        </w:rPr>
      </w:pPr>
    </w:p>
    <w:sectPr w:rsidR="00CB65F6" w:rsidRPr="00981A90" w:rsidSect="006A0092">
      <w:headerReference w:type="default" r:id="rId7"/>
      <w:footerReference w:type="default" r:id="rId8"/>
      <w:endnotePr>
        <w:numFmt w:val="decimal"/>
      </w:endnotePr>
      <w:pgSz w:w="11906" w:h="16838"/>
      <w:pgMar w:top="1440" w:right="1281" w:bottom="1440" w:left="18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009" w:rsidRDefault="00622009" w:rsidP="00CB65F6">
      <w:r>
        <w:separator/>
      </w:r>
    </w:p>
  </w:endnote>
  <w:endnote w:type="continuationSeparator" w:id="0">
    <w:p w:rsidR="00622009" w:rsidRDefault="00622009" w:rsidP="00CB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5F6" w:rsidRDefault="00CB65F6" w:rsidP="00CB65F6">
    <w:pPr>
      <w:pBdr>
        <w:top w:val="single" w:sz="8" w:space="0" w:color="auto"/>
      </w:pBdr>
      <w:autoSpaceDE w:val="0"/>
      <w:autoSpaceDN w:val="0"/>
      <w:adjustRightInd w:val="0"/>
      <w:spacing w:before="20"/>
      <w:jc w:val="center"/>
      <w:rPr>
        <w:rFonts w:ascii="Raleway" w:hAnsi="Raleway" w:cs="Raleway"/>
        <w:color w:val="000000"/>
        <w:sz w:val="16"/>
        <w:szCs w:val="16"/>
      </w:rPr>
    </w:pPr>
    <w:r>
      <w:rPr>
        <w:rFonts w:ascii="Raleway" w:hAnsi="Raleway" w:cs="Raleway"/>
        <w:color w:val="000000"/>
        <w:sz w:val="16"/>
        <w:szCs w:val="16"/>
      </w:rPr>
      <w:t>Rua Presidente Manuel Ferraz de Campos Salles n° 214, Bairro Jardim Veraneio, CEP 79031-907, Campo Grande/MS, telefone: (67) 3318-2000</w:t>
    </w:r>
    <w:r w:rsidR="00981A90">
      <w:rPr>
        <w:rFonts w:ascii="Raleway" w:hAnsi="Raleway" w:cs="Raleway"/>
        <w:color w:val="000000"/>
        <w:sz w:val="16"/>
        <w:szCs w:val="16"/>
      </w:rPr>
      <w:t xml:space="preserve"> </w:t>
    </w:r>
    <w:r>
      <w:rPr>
        <w:rFonts w:ascii="Raleway" w:hAnsi="Raleway" w:cs="Raleway"/>
        <w:color w:val="000000"/>
        <w:sz w:val="16"/>
        <w:szCs w:val="16"/>
      </w:rPr>
      <w:t>- www.mpms.mp.br</w:t>
    </w:r>
  </w:p>
  <w:p w:rsidR="00981A90" w:rsidRPr="00981A90" w:rsidRDefault="00981A90" w:rsidP="00981A90">
    <w:pPr>
      <w:pBdr>
        <w:top w:val="single" w:sz="8" w:space="0" w:color="auto"/>
      </w:pBdr>
      <w:autoSpaceDE w:val="0"/>
      <w:autoSpaceDN w:val="0"/>
      <w:adjustRightInd w:val="0"/>
      <w:jc w:val="right"/>
      <w:rPr>
        <w:rFonts w:ascii="Raleway" w:hAnsi="Raleway" w:cs="Raleway"/>
        <w:sz w:val="12"/>
        <w:szCs w:val="12"/>
      </w:rPr>
    </w:pPr>
  </w:p>
  <w:p w:rsidR="00CB65F6" w:rsidRPr="00CB65F6" w:rsidRDefault="00CB65F6" w:rsidP="00CB65F6">
    <w:pPr>
      <w:autoSpaceDE w:val="0"/>
      <w:autoSpaceDN w:val="0"/>
      <w:adjustRightInd w:val="0"/>
      <w:jc w:val="right"/>
      <w:rPr>
        <w:rFonts w:ascii="Raleway" w:hAnsi="Raleway" w:cs="Raleway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009" w:rsidRDefault="00622009" w:rsidP="00CB65F6">
      <w:r>
        <w:separator/>
      </w:r>
    </w:p>
  </w:footnote>
  <w:footnote w:type="continuationSeparator" w:id="0">
    <w:p w:rsidR="00622009" w:rsidRDefault="00622009" w:rsidP="00CB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5F6" w:rsidRDefault="00CB65F6" w:rsidP="00CB65F6">
    <w:pPr>
      <w:autoSpaceDE w:val="0"/>
      <w:autoSpaceDN w:val="0"/>
      <w:adjustRightInd w:val="0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3438525</wp:posOffset>
          </wp:positionH>
          <wp:positionV relativeFrom="paragraph">
            <wp:posOffset>137160</wp:posOffset>
          </wp:positionV>
          <wp:extent cx="3264535" cy="404495"/>
          <wp:effectExtent l="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4535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5F6" w:rsidRDefault="00CB65F6" w:rsidP="00CB65F6">
    <w:pPr>
      <w:autoSpaceDE w:val="0"/>
      <w:autoSpaceDN w:val="0"/>
      <w:adjustRightInd w:val="0"/>
      <w:ind w:right="4742"/>
      <w:rPr>
        <w:rFonts w:ascii="Raleway" w:hAnsi="Raleway" w:cs="Raleway"/>
        <w:b/>
        <w:bCs/>
      </w:rPr>
    </w:pPr>
    <w:r>
      <w:rPr>
        <w:rFonts w:ascii="Raleway" w:hAnsi="Raleway" w:cs="Raleway"/>
        <w:b/>
        <w:bCs/>
      </w:rPr>
      <w:t>Procuradoria-Geral de Justiça</w:t>
    </w:r>
  </w:p>
  <w:p w:rsidR="00CB65F6" w:rsidRDefault="008B7588" w:rsidP="00CB65F6">
    <w:pPr>
      <w:autoSpaceDE w:val="0"/>
      <w:autoSpaceDN w:val="0"/>
      <w:adjustRightInd w:val="0"/>
      <w:ind w:right="5309"/>
      <w:rPr>
        <w:rFonts w:ascii="Raleway" w:hAnsi="Raleway" w:cs="Raleway"/>
      </w:rPr>
    </w:pPr>
    <w:r>
      <w:rPr>
        <w:rFonts w:ascii="Raleway" w:hAnsi="Raleway" w:cs="Raleway"/>
      </w:rPr>
      <w:t>Gabinete</w:t>
    </w:r>
  </w:p>
  <w:p w:rsidR="00CB65F6" w:rsidRDefault="00CB65F6" w:rsidP="00CB65F6">
    <w:pPr>
      <w:autoSpaceDE w:val="0"/>
      <w:autoSpaceDN w:val="0"/>
      <w:adjustRightInd w:val="0"/>
      <w:ind w:right="4742"/>
      <w:rPr>
        <w:rFonts w:ascii="Raleway" w:hAnsi="Raleway" w:cs="Raleway"/>
      </w:rPr>
    </w:pPr>
  </w:p>
  <w:p w:rsidR="00CB65F6" w:rsidRDefault="00CB65F6" w:rsidP="00CB65F6">
    <w:pPr>
      <w:pBdr>
        <w:bottom w:val="single" w:sz="8" w:space="0" w:color="auto"/>
      </w:pBdr>
      <w:autoSpaceDE w:val="0"/>
      <w:autoSpaceDN w:val="0"/>
      <w:adjustRightInd w:val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."/>
      <w:lvlJc w:val="left"/>
      <w:pPr>
        <w:ind w:left="2628" w:hanging="360"/>
      </w:pPr>
    </w:lvl>
    <w:lvl w:ilvl="1">
      <w:start w:val="1"/>
      <w:numFmt w:val="lowerLetter"/>
      <w:lvlText w:val=""/>
      <w:lvlJc w:val="left"/>
      <w:pPr>
        <w:ind w:left="3348" w:hanging="360"/>
      </w:pPr>
    </w:lvl>
    <w:lvl w:ilvl="2">
      <w:start w:val="1"/>
      <w:numFmt w:val="lowerRoman"/>
      <w:lvlText w:val=""/>
      <w:lvlJc w:val="left"/>
      <w:pPr>
        <w:ind w:left="4068" w:hanging="180"/>
      </w:pPr>
    </w:lvl>
    <w:lvl w:ilvl="3">
      <w:start w:val="1"/>
      <w:numFmt w:val="decimal"/>
      <w:lvlText w:val=""/>
      <w:lvlJc w:val="left"/>
      <w:pPr>
        <w:ind w:left="4788" w:hanging="360"/>
      </w:pPr>
    </w:lvl>
    <w:lvl w:ilvl="4">
      <w:start w:val="1"/>
      <w:numFmt w:val="lowerLetter"/>
      <w:lvlText w:val=""/>
      <w:lvlJc w:val="left"/>
      <w:pPr>
        <w:ind w:left="5508" w:hanging="360"/>
      </w:pPr>
    </w:lvl>
    <w:lvl w:ilvl="5">
      <w:start w:val="1"/>
      <w:numFmt w:val="lowerRoman"/>
      <w:lvlText w:val=""/>
      <w:lvlJc w:val="left"/>
      <w:pPr>
        <w:ind w:left="6228" w:hanging="180"/>
      </w:pPr>
    </w:lvl>
    <w:lvl w:ilvl="6">
      <w:start w:val="1"/>
      <w:numFmt w:val="decimal"/>
      <w:lvlText w:val=""/>
      <w:lvlJc w:val="left"/>
      <w:pPr>
        <w:ind w:left="6948" w:hanging="360"/>
      </w:pPr>
    </w:lvl>
    <w:lvl w:ilvl="7">
      <w:start w:val="1"/>
      <w:numFmt w:val="lowerLetter"/>
      <w:lvlText w:val=""/>
      <w:lvlJc w:val="left"/>
      <w:pPr>
        <w:ind w:left="7668" w:hanging="360"/>
      </w:pPr>
    </w:lvl>
    <w:lvl w:ilvl="8">
      <w:start w:val="1"/>
      <w:numFmt w:val="lowerRoman"/>
      <w:lvlText w:val=""/>
      <w:lvlJc w:val="left"/>
      <w:pPr>
        <w:ind w:left="8388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)"/>
      <w:lvlJc w:val="left"/>
      <w:pPr>
        <w:ind w:left="720" w:hanging="360"/>
      </w:pPr>
      <w:rPr>
        <w:color w:val="0D0D0D"/>
      </w:rPr>
    </w:lvl>
    <w:lvl w:ilvl="1">
      <w:start w:val="1"/>
      <w:numFmt w:val="lowerLetter"/>
      <w:lvlText w:val=""/>
      <w:lvlJc w:val="left"/>
      <w:pPr>
        <w:ind w:left="1440" w:hanging="360"/>
      </w:pPr>
    </w:lvl>
    <w:lvl w:ilvl="2">
      <w:start w:val="1"/>
      <w:numFmt w:val="lowerRoman"/>
      <w:lvlText w:val=""/>
      <w:lvlJc w:val="left"/>
      <w:pPr>
        <w:ind w:left="2160" w:hanging="180"/>
      </w:pPr>
    </w:lvl>
    <w:lvl w:ilvl="3">
      <w:start w:val="1"/>
      <w:numFmt w:val="decimal"/>
      <w:lvlText w:val=""/>
      <w:lvlJc w:val="left"/>
      <w:pPr>
        <w:ind w:left="2880" w:hanging="360"/>
      </w:pPr>
    </w:lvl>
    <w:lvl w:ilvl="4">
      <w:start w:val="1"/>
      <w:numFmt w:val="lowerLetter"/>
      <w:lvlText w:val=""/>
      <w:lvlJc w:val="left"/>
      <w:pPr>
        <w:ind w:left="3600" w:hanging="360"/>
      </w:pPr>
    </w:lvl>
    <w:lvl w:ilvl="5">
      <w:start w:val="1"/>
      <w:numFmt w:val="lowerRoman"/>
      <w:lvlText w:val=""/>
      <w:lvlJc w:val="left"/>
      <w:pPr>
        <w:ind w:left="4320" w:hanging="180"/>
      </w:pPr>
    </w:lvl>
    <w:lvl w:ilvl="6">
      <w:start w:val="1"/>
      <w:numFmt w:val="decimal"/>
      <w:lvlText w:val=""/>
      <w:lvlJc w:val="left"/>
      <w:pPr>
        <w:ind w:left="5040" w:hanging="360"/>
      </w:pPr>
    </w:lvl>
    <w:lvl w:ilvl="7">
      <w:start w:val="1"/>
      <w:numFmt w:val="lowerLetter"/>
      <w:lvlText w:val=""/>
      <w:lvlJc w:val="left"/>
      <w:pPr>
        <w:ind w:left="5760" w:hanging="360"/>
      </w:pPr>
    </w:lvl>
    <w:lvl w:ilvl="8">
      <w:start w:val="1"/>
      <w:numFmt w:val="lowerRoman"/>
      <w:lvlText w:val=""/>
      <w:lvlJc w:val="left"/>
      <w:pPr>
        <w:ind w:left="6480" w:hanging="180"/>
      </w:pPr>
    </w:lvl>
  </w:abstractNum>
  <w:abstractNum w:abstractNumId="2" w15:restartNumberingAfterBreak="0">
    <w:nsid w:val="0D064B6F"/>
    <w:multiLevelType w:val="multilevel"/>
    <w:tmpl w:val="AC723B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410A0"/>
    <w:multiLevelType w:val="multilevel"/>
    <w:tmpl w:val="1B0CE3E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25C4E"/>
    <w:multiLevelType w:val="multilevel"/>
    <w:tmpl w:val="52C22F4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F43688"/>
    <w:multiLevelType w:val="multilevel"/>
    <w:tmpl w:val="BC687E0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D0D6F"/>
    <w:multiLevelType w:val="multilevel"/>
    <w:tmpl w:val="185033A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8225F"/>
    <w:multiLevelType w:val="multilevel"/>
    <w:tmpl w:val="D1B2285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0A45A0"/>
    <w:multiLevelType w:val="multilevel"/>
    <w:tmpl w:val="FFF604F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6E4FBF"/>
    <w:multiLevelType w:val="multilevel"/>
    <w:tmpl w:val="EE10837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F6"/>
    <w:rsid w:val="000457E8"/>
    <w:rsid w:val="00066367"/>
    <w:rsid w:val="000E7101"/>
    <w:rsid w:val="00176A59"/>
    <w:rsid w:val="0019065E"/>
    <w:rsid w:val="001E65B2"/>
    <w:rsid w:val="00267F9B"/>
    <w:rsid w:val="00296174"/>
    <w:rsid w:val="00311C20"/>
    <w:rsid w:val="00315BB5"/>
    <w:rsid w:val="003263D3"/>
    <w:rsid w:val="00344E8B"/>
    <w:rsid w:val="003971E3"/>
    <w:rsid w:val="003A3968"/>
    <w:rsid w:val="003B0019"/>
    <w:rsid w:val="003C1ACF"/>
    <w:rsid w:val="00414123"/>
    <w:rsid w:val="00463232"/>
    <w:rsid w:val="00536D81"/>
    <w:rsid w:val="00553745"/>
    <w:rsid w:val="005D47F5"/>
    <w:rsid w:val="00622009"/>
    <w:rsid w:val="00666ECB"/>
    <w:rsid w:val="00697848"/>
    <w:rsid w:val="006E4336"/>
    <w:rsid w:val="0071310C"/>
    <w:rsid w:val="00735F9E"/>
    <w:rsid w:val="007501CD"/>
    <w:rsid w:val="00772E4B"/>
    <w:rsid w:val="007731CB"/>
    <w:rsid w:val="00791F87"/>
    <w:rsid w:val="0087035B"/>
    <w:rsid w:val="00880DC4"/>
    <w:rsid w:val="008923D6"/>
    <w:rsid w:val="00893778"/>
    <w:rsid w:val="008B6F06"/>
    <w:rsid w:val="008B7588"/>
    <w:rsid w:val="008F1C9E"/>
    <w:rsid w:val="00931152"/>
    <w:rsid w:val="00966ECF"/>
    <w:rsid w:val="00981A90"/>
    <w:rsid w:val="009924AB"/>
    <w:rsid w:val="009B0B39"/>
    <w:rsid w:val="00A367B1"/>
    <w:rsid w:val="00A52C57"/>
    <w:rsid w:val="00A54740"/>
    <w:rsid w:val="00A67498"/>
    <w:rsid w:val="00AA28CE"/>
    <w:rsid w:val="00AB1D84"/>
    <w:rsid w:val="00B33908"/>
    <w:rsid w:val="00B45A97"/>
    <w:rsid w:val="00BB57F7"/>
    <w:rsid w:val="00BC55BB"/>
    <w:rsid w:val="00BF6493"/>
    <w:rsid w:val="00C24A0F"/>
    <w:rsid w:val="00CA42C6"/>
    <w:rsid w:val="00CA4AA2"/>
    <w:rsid w:val="00CB65F6"/>
    <w:rsid w:val="00CF7F40"/>
    <w:rsid w:val="00D33E6D"/>
    <w:rsid w:val="00D8403E"/>
    <w:rsid w:val="00D845DA"/>
    <w:rsid w:val="00D94A6D"/>
    <w:rsid w:val="00DB597B"/>
    <w:rsid w:val="00DF6205"/>
    <w:rsid w:val="00E227AB"/>
    <w:rsid w:val="00E273F8"/>
    <w:rsid w:val="00E8316E"/>
    <w:rsid w:val="00E977EB"/>
    <w:rsid w:val="00EB5481"/>
    <w:rsid w:val="00F02B1D"/>
    <w:rsid w:val="00F06D1D"/>
    <w:rsid w:val="00F8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A10293-00F1-4860-BB06-C5CA55B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B65F6"/>
    <w:pPr>
      <w:shd w:val="clear" w:color="auto" w:fill="FFFFFF"/>
      <w:autoSpaceDE w:val="0"/>
      <w:autoSpaceDN w:val="0"/>
      <w:adjustRightInd w:val="0"/>
      <w:ind w:left="567" w:right="516"/>
      <w:jc w:val="both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433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65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PargrafodaLista">
    <w:name w:val="List Paragraph"/>
    <w:basedOn w:val="Normal"/>
    <w:uiPriority w:val="99"/>
    <w:qFormat/>
    <w:rsid w:val="00CB65F6"/>
    <w:pPr>
      <w:autoSpaceDE w:val="0"/>
      <w:autoSpaceDN w:val="0"/>
      <w:adjustRightInd w:val="0"/>
      <w:ind w:left="720"/>
      <w:jc w:val="both"/>
    </w:pPr>
    <w:rPr>
      <w:rFonts w:ascii="Times New" w:eastAsiaTheme="minorHAnsi" w:hAnsi="Times New" w:cs="Times New"/>
      <w:lang w:eastAsia="en-US"/>
    </w:rPr>
  </w:style>
  <w:style w:type="paragraph" w:customStyle="1" w:styleId="Blockquote">
    <w:name w:val="Blockquote"/>
    <w:uiPriority w:val="99"/>
    <w:rsid w:val="00CB65F6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CB65F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CB65F6"/>
  </w:style>
  <w:style w:type="paragraph" w:styleId="Rodap">
    <w:name w:val="footer"/>
    <w:basedOn w:val="Normal"/>
    <w:link w:val="RodapChar"/>
    <w:uiPriority w:val="99"/>
    <w:unhideWhenUsed/>
    <w:rsid w:val="00CB65F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B65F6"/>
  </w:style>
  <w:style w:type="character" w:styleId="Hyperlink">
    <w:name w:val="Hyperlink"/>
    <w:basedOn w:val="Fontepargpadro"/>
    <w:uiPriority w:val="99"/>
    <w:unhideWhenUsed/>
    <w:rsid w:val="00981A9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1A90"/>
    <w:rPr>
      <w:color w:val="808080"/>
      <w:shd w:val="clear" w:color="auto" w:fill="E6E6E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433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75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588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paragraph">
    <w:name w:val="paragraph"/>
    <w:basedOn w:val="Normal"/>
    <w:rsid w:val="00DF620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DF6205"/>
  </w:style>
  <w:style w:type="character" w:customStyle="1" w:styleId="eop">
    <w:name w:val="eop"/>
    <w:basedOn w:val="Fontepargpadro"/>
    <w:rsid w:val="00DF6205"/>
  </w:style>
  <w:style w:type="character" w:customStyle="1" w:styleId="spellingerror">
    <w:name w:val="spellingerror"/>
    <w:basedOn w:val="Fontepargpadro"/>
    <w:rsid w:val="00DF6205"/>
  </w:style>
  <w:style w:type="character" w:customStyle="1" w:styleId="contextualspellingandgrammarerror">
    <w:name w:val="contextualspellingandgrammarerror"/>
    <w:basedOn w:val="Fontepargpadro"/>
    <w:rsid w:val="00DF6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3070</Words>
  <Characters>16584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César Zeni</dc:creator>
  <cp:keywords/>
  <dc:description/>
  <cp:lastModifiedBy>Soraya Shigueko Nakasato</cp:lastModifiedBy>
  <cp:revision>2</cp:revision>
  <cp:lastPrinted>2020-01-22T21:10:00Z</cp:lastPrinted>
  <dcterms:created xsi:type="dcterms:W3CDTF">2020-01-22T23:26:00Z</dcterms:created>
  <dcterms:modified xsi:type="dcterms:W3CDTF">2020-01-22T23:26:00Z</dcterms:modified>
</cp:coreProperties>
</file>